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B0" w:rsidRPr="004437F9" w:rsidRDefault="00004BB0" w:rsidP="00004BB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东莞市公交站场</w:t>
      </w:r>
      <w:r w:rsidRPr="004437F9">
        <w:rPr>
          <w:rFonts w:asciiTheme="majorEastAsia" w:eastAsiaTheme="majorEastAsia" w:hAnsiTheme="majorEastAsia" w:hint="eastAsia"/>
          <w:b/>
          <w:sz w:val="44"/>
          <w:szCs w:val="44"/>
        </w:rPr>
        <w:t>配建管理办法</w:t>
      </w:r>
    </w:p>
    <w:p w:rsidR="00004BB0" w:rsidRDefault="00004BB0" w:rsidP="00004BB0">
      <w:pPr>
        <w:jc w:val="center"/>
        <w:rPr>
          <w:b/>
          <w:sz w:val="32"/>
          <w:szCs w:val="32"/>
        </w:rPr>
      </w:pPr>
    </w:p>
    <w:p w:rsidR="00004BB0" w:rsidRPr="001D6A55" w:rsidRDefault="00004BB0" w:rsidP="00004BB0">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t>第一章 总则</w:t>
      </w:r>
    </w:p>
    <w:p w:rsidR="00004BB0" w:rsidRDefault="00004BB0" w:rsidP="00004BB0">
      <w:pPr>
        <w:spacing w:before="240" w:after="60" w:line="600" w:lineRule="exact"/>
        <w:ind w:firstLineChars="200" w:firstLine="643"/>
        <w:rPr>
          <w:rFonts w:ascii="仿宋_GB2312" w:eastAsia="仿宋_GB2312"/>
          <w:sz w:val="32"/>
          <w:szCs w:val="32"/>
        </w:rPr>
      </w:pPr>
      <w:r w:rsidRPr="004437F9">
        <w:rPr>
          <w:rFonts w:ascii="仿宋_GB2312" w:eastAsia="仿宋_GB2312" w:hint="eastAsia"/>
          <w:b/>
          <w:sz w:val="32"/>
          <w:szCs w:val="32"/>
        </w:rPr>
        <w:t>第</w:t>
      </w:r>
      <w:r>
        <w:rPr>
          <w:rFonts w:ascii="仿宋_GB2312" w:eastAsia="仿宋_GB2312" w:hint="eastAsia"/>
          <w:b/>
          <w:sz w:val="32"/>
          <w:szCs w:val="32"/>
        </w:rPr>
        <w:t>一</w:t>
      </w:r>
      <w:r w:rsidRPr="004437F9">
        <w:rPr>
          <w:rFonts w:ascii="仿宋_GB2312" w:eastAsia="仿宋_GB2312" w:hint="eastAsia"/>
          <w:b/>
          <w:sz w:val="32"/>
          <w:szCs w:val="32"/>
        </w:rPr>
        <w:t>条</w:t>
      </w:r>
      <w:r>
        <w:rPr>
          <w:rFonts w:ascii="仿宋_GB2312" w:eastAsia="仿宋_GB2312"/>
          <w:b/>
          <w:sz w:val="32"/>
          <w:szCs w:val="32"/>
        </w:rPr>
        <w:t xml:space="preserve">  </w:t>
      </w:r>
      <w:r>
        <w:rPr>
          <w:rFonts w:ascii="仿宋_GB2312" w:eastAsia="仿宋_GB2312" w:hint="eastAsia"/>
          <w:sz w:val="32"/>
          <w:szCs w:val="32"/>
        </w:rPr>
        <w:t>为落实和推进公交优先发展战略，优化公交基础设施资源配置，保障配建公交站场落地实施，提高公交服务水平，根据《中华人民共和国城乡规划法》、《国务院关于城市优先发展公共交通的指导意见》、《东莞市城市规划管理技术规定》等，结合东莞实际，制定本办法。</w:t>
      </w:r>
    </w:p>
    <w:p w:rsidR="00C132DB" w:rsidRDefault="00C132DB" w:rsidP="00C132DB">
      <w:pPr>
        <w:spacing w:before="240" w:after="60" w:line="600" w:lineRule="exact"/>
        <w:ind w:firstLineChars="200" w:firstLine="643"/>
        <w:rPr>
          <w:rFonts w:ascii="仿宋_GB2312" w:eastAsia="仿宋_GB2312"/>
          <w:sz w:val="32"/>
          <w:szCs w:val="32"/>
        </w:rPr>
      </w:pPr>
      <w:r w:rsidRPr="004437F9">
        <w:rPr>
          <w:rFonts w:ascii="仿宋_GB2312" w:eastAsia="仿宋_GB2312" w:hint="eastAsia"/>
          <w:b/>
          <w:sz w:val="32"/>
          <w:szCs w:val="32"/>
        </w:rPr>
        <w:t>第</w:t>
      </w:r>
      <w:r>
        <w:rPr>
          <w:rFonts w:ascii="仿宋_GB2312" w:eastAsia="仿宋_GB2312" w:hint="eastAsia"/>
          <w:b/>
          <w:sz w:val="32"/>
          <w:szCs w:val="32"/>
        </w:rPr>
        <w:t>二</w:t>
      </w:r>
      <w:r w:rsidRPr="004437F9">
        <w:rPr>
          <w:rFonts w:ascii="仿宋_GB2312" w:eastAsia="仿宋_GB2312" w:hint="eastAsia"/>
          <w:b/>
          <w:sz w:val="32"/>
          <w:szCs w:val="32"/>
        </w:rPr>
        <w:t>条</w:t>
      </w:r>
      <w:r w:rsidRPr="00004BB0">
        <w:rPr>
          <w:rFonts w:ascii="仿宋_GB2312" w:eastAsia="仿宋_GB2312" w:hint="eastAsia"/>
          <w:b/>
          <w:sz w:val="32"/>
          <w:szCs w:val="32"/>
        </w:rPr>
        <w:t xml:space="preserve">  </w:t>
      </w:r>
      <w:r w:rsidRPr="00004BB0">
        <w:rPr>
          <w:rFonts w:ascii="仿宋_GB2312" w:eastAsia="仿宋_GB2312" w:hint="eastAsia"/>
          <w:sz w:val="32"/>
          <w:szCs w:val="32"/>
        </w:rPr>
        <w:t>本办法所称配建公交站场，指</w:t>
      </w:r>
      <w:r>
        <w:rPr>
          <w:rFonts w:ascii="仿宋_GB2312" w:eastAsia="仿宋_GB2312" w:hint="eastAsia"/>
          <w:sz w:val="32"/>
          <w:szCs w:val="32"/>
        </w:rPr>
        <w:t>结合</w:t>
      </w:r>
      <w:r w:rsidRPr="00004BB0">
        <w:rPr>
          <w:rFonts w:ascii="仿宋_GB2312" w:eastAsia="仿宋_GB2312" w:hint="eastAsia"/>
          <w:sz w:val="32"/>
          <w:szCs w:val="32"/>
        </w:rPr>
        <w:t>大型建设项目配套建设的公交站场，具备公交线路掉头、发车、上下客、乘客等候、充电以及部分夜间停放等功能。</w:t>
      </w:r>
      <w:r>
        <w:rPr>
          <w:rFonts w:ascii="仿宋_GB2312" w:eastAsia="仿宋_GB2312" w:hint="eastAsia"/>
          <w:sz w:val="32"/>
          <w:szCs w:val="32"/>
        </w:rPr>
        <w:t>配建的公交站场包括</w:t>
      </w:r>
      <w:proofErr w:type="gramStart"/>
      <w:r>
        <w:rPr>
          <w:rFonts w:ascii="仿宋_GB2312" w:eastAsia="仿宋_GB2312" w:hint="eastAsia"/>
          <w:sz w:val="32"/>
          <w:szCs w:val="32"/>
        </w:rPr>
        <w:t>公交首</w:t>
      </w:r>
      <w:proofErr w:type="gramEnd"/>
      <w:r>
        <w:rPr>
          <w:rFonts w:ascii="仿宋_GB2312" w:eastAsia="仿宋_GB2312" w:hint="eastAsia"/>
          <w:sz w:val="32"/>
          <w:szCs w:val="32"/>
        </w:rPr>
        <w:t>末站及一般枢纽站。</w:t>
      </w:r>
    </w:p>
    <w:p w:rsidR="00D42FB0" w:rsidRPr="00E65956" w:rsidRDefault="00D42FB0" w:rsidP="003F4599">
      <w:pPr>
        <w:spacing w:before="240" w:after="60" w:line="600" w:lineRule="exact"/>
        <w:ind w:firstLineChars="200" w:firstLine="643"/>
        <w:rPr>
          <w:rFonts w:ascii="仿宋_GB2312" w:eastAsia="仿宋_GB2312"/>
          <w:sz w:val="32"/>
          <w:szCs w:val="32"/>
        </w:rPr>
      </w:pPr>
      <w:r w:rsidRPr="004437F9">
        <w:rPr>
          <w:rFonts w:ascii="仿宋_GB2312" w:eastAsia="仿宋_GB2312" w:hint="eastAsia"/>
          <w:b/>
          <w:sz w:val="32"/>
          <w:szCs w:val="32"/>
        </w:rPr>
        <w:t>第</w:t>
      </w:r>
      <w:r>
        <w:rPr>
          <w:rFonts w:ascii="仿宋_GB2312" w:eastAsia="仿宋_GB2312" w:hint="eastAsia"/>
          <w:b/>
          <w:sz w:val="32"/>
          <w:szCs w:val="32"/>
        </w:rPr>
        <w:t>三</w:t>
      </w:r>
      <w:r w:rsidRPr="004437F9">
        <w:rPr>
          <w:rFonts w:ascii="仿宋_GB2312" w:eastAsia="仿宋_GB2312" w:hint="eastAsia"/>
          <w:b/>
          <w:sz w:val="32"/>
          <w:szCs w:val="32"/>
        </w:rPr>
        <w:t>条</w:t>
      </w:r>
      <w:r w:rsidRPr="004437F9">
        <w:rPr>
          <w:rFonts w:ascii="仿宋_GB2312" w:eastAsia="仿宋_GB2312" w:hint="eastAsia"/>
          <w:sz w:val="32"/>
          <w:szCs w:val="32"/>
        </w:rPr>
        <w:t xml:space="preserve">  </w:t>
      </w:r>
      <w:r w:rsidR="00E65956" w:rsidRPr="00004BB0">
        <w:rPr>
          <w:rFonts w:ascii="仿宋_GB2312" w:eastAsia="仿宋_GB2312" w:hint="eastAsia"/>
          <w:sz w:val="32"/>
          <w:szCs w:val="32"/>
        </w:rPr>
        <w:t>本办法</w:t>
      </w:r>
      <w:r w:rsidR="00E65956">
        <w:rPr>
          <w:rFonts w:ascii="仿宋_GB2312" w:eastAsia="仿宋_GB2312" w:hint="eastAsia"/>
          <w:sz w:val="32"/>
          <w:szCs w:val="32"/>
        </w:rPr>
        <w:t>适用于</w:t>
      </w:r>
      <w:r w:rsidR="00E65956" w:rsidRPr="00CF25A3">
        <w:rPr>
          <w:rFonts w:ascii="仿宋_GB2312" w:eastAsia="仿宋_GB2312" w:hint="eastAsia"/>
          <w:sz w:val="32"/>
          <w:szCs w:val="32"/>
        </w:rPr>
        <w:t>东</w:t>
      </w:r>
      <w:r w:rsidR="00E65956">
        <w:rPr>
          <w:rFonts w:ascii="仿宋_GB2312" w:eastAsia="仿宋_GB2312" w:hint="eastAsia"/>
          <w:sz w:val="32"/>
          <w:szCs w:val="32"/>
        </w:rPr>
        <w:t>莞市辖区范围内新建、改建的居住、商业服务、</w:t>
      </w:r>
      <w:r w:rsidR="00E65956" w:rsidRPr="00D7490F">
        <w:rPr>
          <w:rFonts w:ascii="仿宋_GB2312" w:eastAsia="仿宋_GB2312" w:hint="eastAsia"/>
          <w:sz w:val="32"/>
          <w:szCs w:val="32"/>
        </w:rPr>
        <w:t>商业办公</w:t>
      </w:r>
      <w:r w:rsidR="00E65956">
        <w:rPr>
          <w:rFonts w:ascii="仿宋_GB2312" w:eastAsia="仿宋_GB2312" w:hint="eastAsia"/>
          <w:sz w:val="32"/>
          <w:szCs w:val="32"/>
        </w:rPr>
        <w:t>、行政办公、文化娱乐、教育科研、医疗卫生、新型产业</w:t>
      </w:r>
      <w:r w:rsidR="00E65956" w:rsidRPr="00F014C6">
        <w:rPr>
          <w:rFonts w:ascii="仿宋_GB2312" w:eastAsia="仿宋_GB2312" w:hint="eastAsia"/>
          <w:sz w:val="32"/>
          <w:szCs w:val="32"/>
        </w:rPr>
        <w:t>等</w:t>
      </w:r>
      <w:r w:rsidR="00E65956">
        <w:rPr>
          <w:rFonts w:ascii="仿宋_GB2312" w:eastAsia="仿宋_GB2312" w:hint="eastAsia"/>
          <w:sz w:val="32"/>
          <w:szCs w:val="32"/>
        </w:rPr>
        <w:t>类型建设项目的配建公交站场。</w:t>
      </w:r>
      <w:r w:rsidRPr="003F2C63">
        <w:rPr>
          <w:rFonts w:ascii="仿宋_GB2312" w:eastAsia="仿宋_GB2312" w:hint="eastAsia"/>
          <w:sz w:val="32"/>
          <w:szCs w:val="32"/>
        </w:rPr>
        <w:t>配建公交站场</w:t>
      </w:r>
      <w:r w:rsidRPr="004437F9">
        <w:rPr>
          <w:rFonts w:ascii="仿宋_GB2312" w:eastAsia="仿宋_GB2312" w:hint="eastAsia"/>
          <w:sz w:val="32"/>
          <w:szCs w:val="32"/>
        </w:rPr>
        <w:t>的规划编制、土地出让、建设</w:t>
      </w:r>
      <w:r>
        <w:rPr>
          <w:rFonts w:ascii="仿宋_GB2312" w:eastAsia="仿宋_GB2312" w:hint="eastAsia"/>
          <w:sz w:val="32"/>
          <w:szCs w:val="32"/>
        </w:rPr>
        <w:t>移交</w:t>
      </w:r>
      <w:r w:rsidR="00F866F5">
        <w:rPr>
          <w:rFonts w:ascii="仿宋_GB2312" w:eastAsia="仿宋_GB2312" w:hint="eastAsia"/>
          <w:sz w:val="32"/>
          <w:szCs w:val="32"/>
        </w:rPr>
        <w:t>、管理养护</w:t>
      </w:r>
      <w:r w:rsidRPr="004437F9">
        <w:rPr>
          <w:rFonts w:ascii="仿宋_GB2312" w:eastAsia="仿宋_GB2312" w:hint="eastAsia"/>
          <w:sz w:val="32"/>
          <w:szCs w:val="32"/>
        </w:rPr>
        <w:t>，应按本管理办法有关规定执行。</w:t>
      </w:r>
    </w:p>
    <w:p w:rsidR="00E62C84" w:rsidRPr="00E62C84" w:rsidRDefault="00E62C84" w:rsidP="00E62C84">
      <w:pPr>
        <w:spacing w:before="240" w:after="60" w:line="600" w:lineRule="exact"/>
        <w:ind w:firstLineChars="200" w:firstLine="480"/>
        <w:rPr>
          <w:rFonts w:ascii="仿宋_GB2312" w:eastAsia="仿宋_GB2312"/>
          <w:sz w:val="24"/>
          <w:szCs w:val="24"/>
        </w:rPr>
      </w:pPr>
    </w:p>
    <w:p w:rsidR="00E62C84" w:rsidRPr="001D6A55" w:rsidRDefault="00E62C84" w:rsidP="00E62C84">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t xml:space="preserve">第二章 </w:t>
      </w:r>
      <w:r>
        <w:rPr>
          <w:rFonts w:asciiTheme="majorEastAsia" w:eastAsiaTheme="majorEastAsia" w:hAnsiTheme="majorEastAsia" w:hint="eastAsia"/>
          <w:b/>
          <w:sz w:val="32"/>
          <w:szCs w:val="32"/>
        </w:rPr>
        <w:t>职责</w:t>
      </w:r>
      <w:r w:rsidRPr="001D6A55">
        <w:rPr>
          <w:rFonts w:asciiTheme="majorEastAsia" w:eastAsiaTheme="majorEastAsia" w:hAnsiTheme="majorEastAsia" w:hint="eastAsia"/>
          <w:b/>
          <w:sz w:val="32"/>
          <w:szCs w:val="32"/>
        </w:rPr>
        <w:t>分工</w:t>
      </w:r>
    </w:p>
    <w:p w:rsidR="00004BB0" w:rsidRPr="00E62C84" w:rsidRDefault="00E62C84" w:rsidP="00E62C84">
      <w:pPr>
        <w:spacing w:before="240" w:after="60" w:line="600" w:lineRule="exact"/>
        <w:ind w:firstLineChars="200" w:firstLine="643"/>
        <w:rPr>
          <w:rFonts w:ascii="仿宋_GB2312" w:eastAsia="仿宋_GB2312"/>
          <w:b/>
          <w:sz w:val="32"/>
          <w:szCs w:val="32"/>
        </w:rPr>
      </w:pPr>
      <w:r w:rsidRPr="004437F9">
        <w:rPr>
          <w:rFonts w:ascii="仿宋_GB2312" w:eastAsia="仿宋_GB2312" w:hint="eastAsia"/>
          <w:b/>
          <w:sz w:val="32"/>
          <w:szCs w:val="32"/>
        </w:rPr>
        <w:t>第</w:t>
      </w:r>
      <w:r>
        <w:rPr>
          <w:rFonts w:ascii="仿宋_GB2312" w:eastAsia="仿宋_GB2312" w:hint="eastAsia"/>
          <w:b/>
          <w:sz w:val="32"/>
          <w:szCs w:val="32"/>
        </w:rPr>
        <w:t>四</w:t>
      </w:r>
      <w:r w:rsidRPr="004437F9">
        <w:rPr>
          <w:rFonts w:ascii="仿宋_GB2312" w:eastAsia="仿宋_GB2312" w:hint="eastAsia"/>
          <w:b/>
          <w:sz w:val="32"/>
          <w:szCs w:val="32"/>
        </w:rPr>
        <w:t>条</w:t>
      </w:r>
      <w:r>
        <w:rPr>
          <w:rFonts w:ascii="仿宋_GB2312" w:eastAsia="仿宋_GB2312"/>
          <w:b/>
          <w:sz w:val="32"/>
          <w:szCs w:val="32"/>
        </w:rPr>
        <w:t xml:space="preserve">  </w:t>
      </w:r>
      <w:r w:rsidRPr="00E62C84">
        <w:rPr>
          <w:rFonts w:ascii="仿宋_GB2312" w:eastAsia="仿宋_GB2312" w:hint="eastAsia"/>
          <w:sz w:val="32"/>
          <w:szCs w:val="32"/>
        </w:rPr>
        <w:t>市交通运输局</w:t>
      </w:r>
      <w:r w:rsidR="00426D6E">
        <w:rPr>
          <w:rFonts w:ascii="仿宋_GB2312" w:eastAsia="仿宋_GB2312" w:hint="eastAsia"/>
          <w:sz w:val="32"/>
          <w:szCs w:val="32"/>
        </w:rPr>
        <w:t>负责拟订配建公交站场规划建设管理政策制度；</w:t>
      </w:r>
      <w:r w:rsidRPr="00E62C84">
        <w:rPr>
          <w:rFonts w:ascii="仿宋_GB2312" w:eastAsia="仿宋_GB2312" w:hint="eastAsia"/>
          <w:sz w:val="32"/>
          <w:szCs w:val="32"/>
        </w:rPr>
        <w:t>负责配建公交站场专项规划</w:t>
      </w:r>
      <w:r w:rsidRPr="00A82142">
        <w:rPr>
          <w:rFonts w:ascii="仿宋_GB2312" w:eastAsia="仿宋_GB2312" w:hint="eastAsia"/>
          <w:sz w:val="32"/>
          <w:szCs w:val="32"/>
        </w:rPr>
        <w:t>审查；</w:t>
      </w:r>
      <w:r w:rsidR="00AD0890">
        <w:rPr>
          <w:rFonts w:ascii="仿宋_GB2312" w:eastAsia="仿宋_GB2312" w:hint="eastAsia"/>
          <w:sz w:val="32"/>
          <w:szCs w:val="32"/>
        </w:rPr>
        <w:t>负责</w:t>
      </w:r>
      <w:r w:rsidR="00E65956">
        <w:rPr>
          <w:rFonts w:ascii="仿宋_GB2312" w:eastAsia="仿宋_GB2312" w:hint="eastAsia"/>
          <w:sz w:val="32"/>
          <w:szCs w:val="32"/>
        </w:rPr>
        <w:t>配</w:t>
      </w:r>
      <w:r w:rsidR="00E65956">
        <w:rPr>
          <w:rFonts w:ascii="仿宋_GB2312" w:eastAsia="仿宋_GB2312" w:hint="eastAsia"/>
          <w:sz w:val="32"/>
          <w:szCs w:val="32"/>
        </w:rPr>
        <w:lastRenderedPageBreak/>
        <w:t>建公交站场的技术审查</w:t>
      </w:r>
      <w:r w:rsidRPr="00A82142">
        <w:rPr>
          <w:rFonts w:ascii="仿宋_GB2312" w:eastAsia="仿宋_GB2312" w:hint="eastAsia"/>
          <w:sz w:val="32"/>
          <w:szCs w:val="32"/>
        </w:rPr>
        <w:t>。</w:t>
      </w:r>
    </w:p>
    <w:p w:rsidR="00F7560C" w:rsidRDefault="00F7560C" w:rsidP="00F7560C">
      <w:pPr>
        <w:spacing w:before="240" w:after="60" w:line="600" w:lineRule="exact"/>
        <w:ind w:firstLineChars="200" w:firstLine="643"/>
        <w:rPr>
          <w:rFonts w:ascii="仿宋_GB2312" w:eastAsia="仿宋_GB2312"/>
          <w:sz w:val="32"/>
          <w:szCs w:val="32"/>
        </w:rPr>
      </w:pPr>
      <w:r w:rsidRPr="00284A65">
        <w:rPr>
          <w:rFonts w:ascii="仿宋_GB2312" w:eastAsia="仿宋_GB2312" w:hint="eastAsia"/>
          <w:b/>
          <w:sz w:val="32"/>
          <w:szCs w:val="32"/>
        </w:rPr>
        <w:t xml:space="preserve">第五条 </w:t>
      </w:r>
      <w:r w:rsidRPr="00284A65">
        <w:rPr>
          <w:rFonts w:ascii="仿宋_GB2312" w:eastAsia="仿宋_GB2312"/>
          <w:b/>
          <w:sz w:val="32"/>
          <w:szCs w:val="32"/>
        </w:rPr>
        <w:t xml:space="preserve"> </w:t>
      </w:r>
      <w:r w:rsidRPr="00284A65">
        <w:rPr>
          <w:rFonts w:ascii="仿宋_GB2312" w:eastAsia="仿宋_GB2312" w:hint="eastAsia"/>
          <w:sz w:val="32"/>
          <w:szCs w:val="32"/>
        </w:rPr>
        <w:t>市自然资源局负责在规划编制、土地出让、建设方案审批等工作中落实配建公交站场建设要求。</w:t>
      </w:r>
    </w:p>
    <w:p w:rsidR="00AD0890" w:rsidRDefault="00960818" w:rsidP="00960818">
      <w:pPr>
        <w:spacing w:before="240" w:after="60" w:line="600" w:lineRule="exact"/>
        <w:ind w:firstLineChars="200" w:firstLine="643"/>
        <w:rPr>
          <w:rFonts w:ascii="仿宋_GB2312" w:eastAsia="仿宋_GB2312"/>
          <w:sz w:val="32"/>
          <w:szCs w:val="32"/>
        </w:rPr>
      </w:pPr>
      <w:r w:rsidRPr="00284A65">
        <w:rPr>
          <w:rFonts w:ascii="仿宋_GB2312" w:eastAsia="仿宋_GB2312" w:hint="eastAsia"/>
          <w:b/>
          <w:sz w:val="32"/>
          <w:szCs w:val="32"/>
        </w:rPr>
        <w:t>第</w:t>
      </w:r>
      <w:r w:rsidR="00510C78">
        <w:rPr>
          <w:rFonts w:ascii="仿宋_GB2312" w:eastAsia="仿宋_GB2312" w:hint="eastAsia"/>
          <w:b/>
          <w:sz w:val="32"/>
          <w:szCs w:val="32"/>
        </w:rPr>
        <w:t>六</w:t>
      </w:r>
      <w:r w:rsidRPr="00284A65">
        <w:rPr>
          <w:rFonts w:ascii="仿宋_GB2312" w:eastAsia="仿宋_GB2312" w:hint="eastAsia"/>
          <w:b/>
          <w:sz w:val="32"/>
          <w:szCs w:val="32"/>
        </w:rPr>
        <w:t xml:space="preserve">条 </w:t>
      </w:r>
      <w:r w:rsidRPr="00284A65">
        <w:rPr>
          <w:rFonts w:ascii="仿宋_GB2312" w:eastAsia="仿宋_GB2312"/>
          <w:b/>
          <w:sz w:val="32"/>
          <w:szCs w:val="32"/>
        </w:rPr>
        <w:t xml:space="preserve"> </w:t>
      </w:r>
      <w:r w:rsidRPr="00960818">
        <w:rPr>
          <w:rFonts w:ascii="仿宋_GB2312" w:eastAsia="仿宋_GB2312" w:hint="eastAsia"/>
          <w:sz w:val="32"/>
          <w:szCs w:val="32"/>
        </w:rPr>
        <w:t>市</w:t>
      </w:r>
      <w:r w:rsidR="00AD0890">
        <w:rPr>
          <w:rFonts w:ascii="仿宋_GB2312" w:eastAsia="仿宋_GB2312" w:hint="eastAsia"/>
          <w:sz w:val="32"/>
          <w:szCs w:val="32"/>
        </w:rPr>
        <w:t>住建局</w:t>
      </w:r>
      <w:r>
        <w:rPr>
          <w:rFonts w:ascii="仿宋_GB2312" w:eastAsia="仿宋_GB2312" w:hint="eastAsia"/>
          <w:sz w:val="32"/>
          <w:szCs w:val="32"/>
        </w:rPr>
        <w:t>负责工程施工图</w:t>
      </w:r>
      <w:r w:rsidR="00E65956" w:rsidRPr="00D7490F">
        <w:rPr>
          <w:rFonts w:ascii="仿宋_GB2312" w:eastAsia="仿宋_GB2312" w:hint="eastAsia"/>
          <w:sz w:val="32"/>
          <w:szCs w:val="32"/>
        </w:rPr>
        <w:t>审查</w:t>
      </w:r>
      <w:r>
        <w:rPr>
          <w:rFonts w:ascii="仿宋_GB2312" w:eastAsia="仿宋_GB2312" w:hint="eastAsia"/>
          <w:sz w:val="32"/>
          <w:szCs w:val="32"/>
        </w:rPr>
        <w:t>、</w:t>
      </w:r>
      <w:r w:rsidR="00361B64">
        <w:rPr>
          <w:rFonts w:ascii="仿宋_GB2312" w:eastAsia="仿宋_GB2312" w:hint="eastAsia"/>
          <w:sz w:val="32"/>
          <w:szCs w:val="32"/>
        </w:rPr>
        <w:t>站场建设过程的监管及组织</w:t>
      </w:r>
      <w:r>
        <w:rPr>
          <w:rFonts w:ascii="仿宋_GB2312" w:eastAsia="仿宋_GB2312" w:hint="eastAsia"/>
          <w:sz w:val="32"/>
          <w:szCs w:val="32"/>
        </w:rPr>
        <w:t>竣工</w:t>
      </w:r>
      <w:r w:rsidR="00361B64">
        <w:rPr>
          <w:rFonts w:ascii="仿宋_GB2312" w:eastAsia="仿宋_GB2312" w:hint="eastAsia"/>
          <w:sz w:val="32"/>
          <w:szCs w:val="32"/>
        </w:rPr>
        <w:t>验收。</w:t>
      </w:r>
    </w:p>
    <w:p w:rsidR="00F15F57" w:rsidRDefault="00510C78" w:rsidP="00F15F57">
      <w:pPr>
        <w:spacing w:before="240" w:after="60" w:line="600" w:lineRule="exact"/>
        <w:ind w:firstLineChars="200" w:firstLine="643"/>
        <w:rPr>
          <w:rFonts w:ascii="仿宋_GB2312" w:eastAsia="仿宋_GB2312"/>
          <w:sz w:val="32"/>
          <w:szCs w:val="32"/>
        </w:rPr>
      </w:pPr>
      <w:r>
        <w:rPr>
          <w:rFonts w:ascii="仿宋_GB2312" w:eastAsia="仿宋_GB2312" w:hint="eastAsia"/>
          <w:b/>
          <w:sz w:val="32"/>
          <w:szCs w:val="32"/>
        </w:rPr>
        <w:t>第</w:t>
      </w:r>
      <w:r w:rsidR="00626B5C">
        <w:rPr>
          <w:rFonts w:ascii="仿宋_GB2312" w:eastAsia="仿宋_GB2312" w:hint="eastAsia"/>
          <w:b/>
          <w:sz w:val="32"/>
          <w:szCs w:val="32"/>
        </w:rPr>
        <w:t>七</w:t>
      </w:r>
      <w:r w:rsidR="00F15F57" w:rsidRPr="00284A65">
        <w:rPr>
          <w:rFonts w:ascii="仿宋_GB2312" w:eastAsia="仿宋_GB2312" w:hint="eastAsia"/>
          <w:b/>
          <w:sz w:val="32"/>
          <w:szCs w:val="32"/>
        </w:rPr>
        <w:t xml:space="preserve">条  </w:t>
      </w:r>
      <w:r w:rsidR="00F15F57" w:rsidRPr="00284A65">
        <w:rPr>
          <w:rFonts w:ascii="仿宋_GB2312" w:eastAsia="仿宋_GB2312" w:hint="eastAsia"/>
          <w:sz w:val="32"/>
          <w:szCs w:val="32"/>
        </w:rPr>
        <w:t>市交投集团</w:t>
      </w:r>
      <w:bookmarkStart w:id="0" w:name="_GoBack"/>
      <w:bookmarkEnd w:id="0"/>
      <w:r w:rsidR="00F15F57" w:rsidRPr="00AC78A4">
        <w:rPr>
          <w:rFonts w:ascii="仿宋_GB2312" w:eastAsia="仿宋_GB2312" w:hint="eastAsia"/>
          <w:sz w:val="32"/>
          <w:szCs w:val="32"/>
        </w:rPr>
        <w:t>负责配建公交站场的日常运营管理及设施养护工作</w:t>
      </w:r>
      <w:r w:rsidR="0071452C">
        <w:rPr>
          <w:rFonts w:ascii="仿宋_GB2312" w:eastAsia="仿宋_GB2312" w:hint="eastAsia"/>
          <w:sz w:val="32"/>
          <w:szCs w:val="32"/>
        </w:rPr>
        <w:t>，参与联合验收</w:t>
      </w:r>
      <w:r w:rsidR="00F15F57" w:rsidRPr="00AC78A4">
        <w:rPr>
          <w:rFonts w:ascii="仿宋_GB2312" w:eastAsia="仿宋_GB2312" w:hint="eastAsia"/>
          <w:sz w:val="32"/>
          <w:szCs w:val="32"/>
        </w:rPr>
        <w:t>。</w:t>
      </w:r>
    </w:p>
    <w:p w:rsidR="00F7560C" w:rsidRPr="00284A65" w:rsidRDefault="00F7560C" w:rsidP="00F7560C">
      <w:pPr>
        <w:spacing w:before="240" w:after="60" w:line="600" w:lineRule="exact"/>
        <w:ind w:firstLineChars="200" w:firstLine="643"/>
        <w:rPr>
          <w:rFonts w:ascii="仿宋_GB2312" w:eastAsia="仿宋_GB2312"/>
          <w:sz w:val="32"/>
          <w:szCs w:val="32"/>
        </w:rPr>
      </w:pPr>
      <w:bookmarkStart w:id="1" w:name="_Hlk17326090"/>
      <w:r w:rsidRPr="00284A65">
        <w:rPr>
          <w:rFonts w:ascii="仿宋_GB2312" w:eastAsia="仿宋_GB2312" w:hint="eastAsia"/>
          <w:b/>
          <w:sz w:val="32"/>
          <w:szCs w:val="32"/>
        </w:rPr>
        <w:t>第</w:t>
      </w:r>
      <w:r w:rsidR="003F4599">
        <w:rPr>
          <w:rFonts w:ascii="仿宋_GB2312" w:eastAsia="仿宋_GB2312" w:hint="eastAsia"/>
          <w:b/>
          <w:sz w:val="32"/>
          <w:szCs w:val="32"/>
        </w:rPr>
        <w:t>八</w:t>
      </w:r>
      <w:r w:rsidRPr="00284A65">
        <w:rPr>
          <w:rFonts w:ascii="仿宋_GB2312" w:eastAsia="仿宋_GB2312" w:hint="eastAsia"/>
          <w:b/>
          <w:sz w:val="32"/>
          <w:szCs w:val="32"/>
        </w:rPr>
        <w:t xml:space="preserve">条 </w:t>
      </w:r>
      <w:r w:rsidRPr="00284A65">
        <w:rPr>
          <w:rFonts w:ascii="仿宋_GB2312" w:eastAsia="仿宋_GB2312"/>
          <w:b/>
          <w:sz w:val="32"/>
          <w:szCs w:val="32"/>
        </w:rPr>
        <w:t xml:space="preserve"> </w:t>
      </w:r>
      <w:bookmarkEnd w:id="1"/>
      <w:r w:rsidRPr="00284A65">
        <w:rPr>
          <w:rFonts w:ascii="仿宋_GB2312" w:eastAsia="仿宋_GB2312" w:hint="eastAsia"/>
          <w:sz w:val="32"/>
          <w:szCs w:val="32"/>
        </w:rPr>
        <w:t>各镇街（园区）负责编制公交站场专项规划；</w:t>
      </w:r>
      <w:r w:rsidRPr="00D7490F">
        <w:rPr>
          <w:rFonts w:ascii="仿宋_GB2312" w:eastAsia="仿宋_GB2312" w:hint="eastAsia"/>
          <w:sz w:val="32"/>
          <w:szCs w:val="32"/>
        </w:rPr>
        <w:t>负责辖区范围内配建公交站场相关地块的</w:t>
      </w:r>
      <w:r w:rsidR="00AA529F" w:rsidRPr="00D7490F">
        <w:rPr>
          <w:rFonts w:ascii="仿宋_GB2312" w:eastAsia="仿宋_GB2312" w:hint="eastAsia"/>
          <w:sz w:val="32"/>
          <w:szCs w:val="32"/>
        </w:rPr>
        <w:t>规划条件申请</w:t>
      </w:r>
      <w:r w:rsidRPr="00D7490F">
        <w:rPr>
          <w:rFonts w:ascii="仿宋_GB2312" w:eastAsia="仿宋_GB2312" w:hint="eastAsia"/>
          <w:sz w:val="32"/>
          <w:szCs w:val="32"/>
        </w:rPr>
        <w:t>、土地出让。</w:t>
      </w:r>
    </w:p>
    <w:p w:rsidR="00284A65" w:rsidRPr="004437F9" w:rsidRDefault="00284A65" w:rsidP="00284A65">
      <w:pPr>
        <w:spacing w:before="240" w:after="60" w:line="600" w:lineRule="exact"/>
        <w:ind w:firstLineChars="200" w:firstLine="643"/>
        <w:rPr>
          <w:rFonts w:ascii="仿宋_GB2312" w:eastAsia="仿宋_GB2312"/>
          <w:sz w:val="32"/>
          <w:szCs w:val="32"/>
        </w:rPr>
      </w:pPr>
      <w:r w:rsidRPr="004437F9">
        <w:rPr>
          <w:rFonts w:ascii="仿宋_GB2312" w:eastAsia="仿宋_GB2312" w:hint="eastAsia"/>
          <w:b/>
          <w:sz w:val="32"/>
          <w:szCs w:val="32"/>
        </w:rPr>
        <w:t>第</w:t>
      </w:r>
      <w:r w:rsidR="003F4599">
        <w:rPr>
          <w:rFonts w:ascii="仿宋_GB2312" w:eastAsia="仿宋_GB2312" w:hint="eastAsia"/>
          <w:b/>
          <w:sz w:val="32"/>
          <w:szCs w:val="32"/>
        </w:rPr>
        <w:t>九</w:t>
      </w:r>
      <w:r w:rsidRPr="004437F9">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b/>
          <w:sz w:val="32"/>
          <w:szCs w:val="32"/>
        </w:rPr>
        <w:t xml:space="preserve"> </w:t>
      </w:r>
      <w:r w:rsidRPr="00A04253">
        <w:rPr>
          <w:rFonts w:ascii="仿宋_GB2312" w:eastAsia="仿宋_GB2312" w:hint="eastAsia"/>
          <w:sz w:val="32"/>
          <w:szCs w:val="32"/>
        </w:rPr>
        <w:t>市</w:t>
      </w:r>
      <w:r>
        <w:rPr>
          <w:rFonts w:ascii="仿宋_GB2312" w:eastAsia="仿宋_GB2312" w:hint="eastAsia"/>
          <w:sz w:val="32"/>
          <w:szCs w:val="32"/>
        </w:rPr>
        <w:t>其他相关职能部门</w:t>
      </w:r>
      <w:r w:rsidRPr="00A04253">
        <w:rPr>
          <w:rFonts w:ascii="仿宋_GB2312" w:eastAsia="仿宋_GB2312" w:hint="eastAsia"/>
          <w:sz w:val="32"/>
          <w:szCs w:val="32"/>
        </w:rPr>
        <w:t>应当按照各自的职能分工，在其职责范围内做好相应工作。</w:t>
      </w:r>
    </w:p>
    <w:p w:rsidR="00284A65" w:rsidRPr="00284A65" w:rsidRDefault="00284A65" w:rsidP="00284A65">
      <w:pPr>
        <w:spacing w:before="240" w:after="60" w:line="600" w:lineRule="exact"/>
        <w:rPr>
          <w:rFonts w:ascii="仿宋_GB2312" w:eastAsia="仿宋_GB2312"/>
          <w:b/>
          <w:sz w:val="30"/>
          <w:szCs w:val="30"/>
        </w:rPr>
      </w:pPr>
    </w:p>
    <w:p w:rsidR="00284A65" w:rsidRPr="001D6A55" w:rsidRDefault="00284A65" w:rsidP="00284A65">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t>第</w:t>
      </w:r>
      <w:r>
        <w:rPr>
          <w:rFonts w:asciiTheme="majorEastAsia" w:eastAsiaTheme="majorEastAsia" w:hAnsiTheme="majorEastAsia" w:hint="eastAsia"/>
          <w:b/>
          <w:sz w:val="32"/>
          <w:szCs w:val="32"/>
        </w:rPr>
        <w:t>三</w:t>
      </w:r>
      <w:r w:rsidRPr="001D6A55">
        <w:rPr>
          <w:rFonts w:asciiTheme="majorEastAsia" w:eastAsiaTheme="majorEastAsia" w:hAnsiTheme="majorEastAsia" w:hint="eastAsia"/>
          <w:b/>
          <w:sz w:val="32"/>
          <w:szCs w:val="32"/>
        </w:rPr>
        <w:t xml:space="preserve">章 </w:t>
      </w:r>
      <w:r>
        <w:rPr>
          <w:rFonts w:asciiTheme="majorEastAsia" w:eastAsiaTheme="majorEastAsia" w:hAnsiTheme="majorEastAsia" w:hint="eastAsia"/>
          <w:b/>
          <w:sz w:val="32"/>
          <w:szCs w:val="32"/>
        </w:rPr>
        <w:t>规划与用地</w:t>
      </w:r>
    </w:p>
    <w:p w:rsidR="00E62C84" w:rsidRDefault="00284A65" w:rsidP="00BF2F5A">
      <w:pPr>
        <w:spacing w:before="240" w:line="600" w:lineRule="exact"/>
        <w:ind w:firstLineChars="200" w:firstLine="643"/>
        <w:rPr>
          <w:rFonts w:ascii="仿宋_GB2312" w:eastAsia="仿宋_GB2312"/>
          <w:sz w:val="32"/>
          <w:szCs w:val="32"/>
        </w:rPr>
      </w:pPr>
      <w:r w:rsidRPr="004D48E1">
        <w:rPr>
          <w:rFonts w:ascii="仿宋_GB2312" w:eastAsia="仿宋_GB2312" w:hint="eastAsia"/>
          <w:b/>
          <w:sz w:val="32"/>
          <w:szCs w:val="32"/>
        </w:rPr>
        <w:t>第</w:t>
      </w:r>
      <w:r w:rsidR="00510C78">
        <w:rPr>
          <w:rFonts w:ascii="仿宋_GB2312" w:eastAsia="仿宋_GB2312" w:hint="eastAsia"/>
          <w:b/>
          <w:sz w:val="32"/>
          <w:szCs w:val="32"/>
        </w:rPr>
        <w:t>十</w:t>
      </w:r>
      <w:r w:rsidRPr="004D48E1">
        <w:rPr>
          <w:rFonts w:ascii="仿宋_GB2312" w:eastAsia="仿宋_GB2312" w:hint="eastAsia"/>
          <w:b/>
          <w:sz w:val="32"/>
          <w:szCs w:val="32"/>
        </w:rPr>
        <w:t>条</w:t>
      </w:r>
      <w:r w:rsidRPr="004D48E1">
        <w:rPr>
          <w:rFonts w:ascii="仿宋_GB2312" w:eastAsia="仿宋_GB2312" w:hint="eastAsia"/>
          <w:sz w:val="32"/>
          <w:szCs w:val="32"/>
        </w:rPr>
        <w:t xml:space="preserve">  各</w:t>
      </w:r>
      <w:r>
        <w:rPr>
          <w:rFonts w:ascii="仿宋_GB2312" w:eastAsia="仿宋_GB2312" w:hint="eastAsia"/>
          <w:sz w:val="32"/>
          <w:szCs w:val="32"/>
        </w:rPr>
        <w:t>镇街</w:t>
      </w:r>
      <w:r w:rsidRPr="004D48E1">
        <w:rPr>
          <w:rFonts w:ascii="仿宋_GB2312" w:eastAsia="仿宋_GB2312" w:hint="eastAsia"/>
          <w:sz w:val="32"/>
          <w:szCs w:val="32"/>
        </w:rPr>
        <w:t>（园区）应当根据</w:t>
      </w:r>
      <w:r w:rsidRPr="0037669B">
        <w:rPr>
          <w:rFonts w:ascii="仿宋_GB2312" w:eastAsia="仿宋_GB2312" w:hint="eastAsia"/>
          <w:sz w:val="32"/>
          <w:szCs w:val="32"/>
        </w:rPr>
        <w:t>国土空间规划</w:t>
      </w:r>
      <w:r w:rsidRPr="004D48E1">
        <w:rPr>
          <w:rFonts w:ascii="仿宋_GB2312" w:eastAsia="仿宋_GB2312" w:hint="eastAsia"/>
          <w:sz w:val="32"/>
          <w:szCs w:val="32"/>
        </w:rPr>
        <w:t>、城市综合交通体系规划</w:t>
      </w:r>
      <w:r w:rsidRPr="00F014C6">
        <w:rPr>
          <w:rFonts w:ascii="仿宋_GB2312" w:eastAsia="仿宋_GB2312" w:hint="eastAsia"/>
          <w:sz w:val="32"/>
          <w:szCs w:val="32"/>
        </w:rPr>
        <w:t>、轨道交通站场TOD综合开发规划以及辖区范围内人口规模和分布情况、城镇化发展水平等，编制公交站场专项规划</w:t>
      </w:r>
      <w:r w:rsidR="00BF2F5A">
        <w:rPr>
          <w:rFonts w:ascii="仿宋_GB2312" w:eastAsia="仿宋_GB2312" w:hint="eastAsia"/>
          <w:sz w:val="32"/>
          <w:szCs w:val="32"/>
        </w:rPr>
        <w:t>，并</w:t>
      </w:r>
      <w:r>
        <w:rPr>
          <w:rFonts w:ascii="仿宋_GB2312" w:eastAsia="仿宋_GB2312" w:hint="eastAsia"/>
          <w:sz w:val="32"/>
          <w:szCs w:val="32"/>
        </w:rPr>
        <w:t>报市交通运输局。</w:t>
      </w:r>
    </w:p>
    <w:p w:rsidR="00DD69EC" w:rsidRPr="00F014C6" w:rsidRDefault="00DD69EC" w:rsidP="00DD69EC">
      <w:pPr>
        <w:spacing w:before="240" w:after="60" w:line="600" w:lineRule="exact"/>
        <w:ind w:firstLineChars="200" w:firstLine="643"/>
        <w:rPr>
          <w:rFonts w:ascii="仿宋_GB2312" w:eastAsia="仿宋_GB2312"/>
          <w:sz w:val="32"/>
          <w:szCs w:val="32"/>
        </w:rPr>
      </w:pPr>
      <w:r w:rsidRPr="00265C7C">
        <w:rPr>
          <w:rFonts w:ascii="仿宋_GB2312" w:eastAsia="仿宋_GB2312" w:hint="eastAsia"/>
          <w:b/>
          <w:sz w:val="32"/>
          <w:szCs w:val="32"/>
        </w:rPr>
        <w:t>第</w:t>
      </w:r>
      <w:r w:rsidR="003F4599">
        <w:rPr>
          <w:rFonts w:ascii="仿宋_GB2312" w:eastAsia="仿宋_GB2312" w:hint="eastAsia"/>
          <w:b/>
          <w:sz w:val="32"/>
          <w:szCs w:val="32"/>
        </w:rPr>
        <w:t>十一</w:t>
      </w:r>
      <w:r w:rsidRPr="00265C7C">
        <w:rPr>
          <w:rFonts w:ascii="仿宋_GB2312" w:eastAsia="仿宋_GB2312" w:hint="eastAsia"/>
          <w:b/>
          <w:sz w:val="32"/>
          <w:szCs w:val="32"/>
        </w:rPr>
        <w:t xml:space="preserve">条 </w:t>
      </w:r>
      <w:r w:rsidRPr="00F014C6">
        <w:rPr>
          <w:rFonts w:ascii="仿宋_GB2312" w:eastAsia="仿宋_GB2312" w:hint="eastAsia"/>
          <w:sz w:val="32"/>
          <w:szCs w:val="32"/>
        </w:rPr>
        <w:t xml:space="preserve"> 各镇街（园区）在编制（修编）控制性详细</w:t>
      </w:r>
      <w:r w:rsidRPr="00F014C6">
        <w:rPr>
          <w:rFonts w:ascii="仿宋_GB2312" w:eastAsia="仿宋_GB2312" w:hint="eastAsia"/>
          <w:sz w:val="32"/>
          <w:szCs w:val="32"/>
        </w:rPr>
        <w:lastRenderedPageBreak/>
        <w:t>规划时，应当</w:t>
      </w:r>
      <w:r w:rsidR="00B67B16">
        <w:rPr>
          <w:rFonts w:ascii="仿宋_GB2312" w:eastAsia="仿宋_GB2312" w:hint="eastAsia"/>
          <w:sz w:val="32"/>
          <w:szCs w:val="32"/>
        </w:rPr>
        <w:t>根据</w:t>
      </w:r>
      <w:r w:rsidRPr="00F014C6">
        <w:rPr>
          <w:rFonts w:ascii="仿宋_GB2312" w:eastAsia="仿宋_GB2312" w:hint="eastAsia"/>
          <w:sz w:val="32"/>
          <w:szCs w:val="32"/>
        </w:rPr>
        <w:t>公交站场专项规划</w:t>
      </w:r>
      <w:r w:rsidR="00B67B16">
        <w:rPr>
          <w:rFonts w:ascii="仿宋_GB2312" w:eastAsia="仿宋_GB2312" w:hint="eastAsia"/>
          <w:sz w:val="32"/>
          <w:szCs w:val="32"/>
        </w:rPr>
        <w:t>，在相应地块中明确落实</w:t>
      </w:r>
      <w:r w:rsidRPr="00F014C6">
        <w:rPr>
          <w:rFonts w:ascii="仿宋_GB2312" w:eastAsia="仿宋_GB2312" w:hint="eastAsia"/>
          <w:sz w:val="32"/>
          <w:szCs w:val="32"/>
        </w:rPr>
        <w:t>公交站场的配建要求；涉及公交站场配建的</w:t>
      </w:r>
      <w:r w:rsidR="00B67B16">
        <w:rPr>
          <w:rFonts w:ascii="仿宋_GB2312" w:eastAsia="仿宋_GB2312" w:hint="eastAsia"/>
          <w:sz w:val="32"/>
          <w:szCs w:val="32"/>
        </w:rPr>
        <w:t>控</w:t>
      </w:r>
      <w:proofErr w:type="gramStart"/>
      <w:r w:rsidR="00B67B16">
        <w:rPr>
          <w:rFonts w:ascii="仿宋_GB2312" w:eastAsia="仿宋_GB2312" w:hint="eastAsia"/>
          <w:sz w:val="32"/>
          <w:szCs w:val="32"/>
        </w:rPr>
        <w:t>规</w:t>
      </w:r>
      <w:proofErr w:type="gramEnd"/>
      <w:r w:rsidRPr="00F014C6">
        <w:rPr>
          <w:rFonts w:ascii="仿宋_GB2312" w:eastAsia="仿宋_GB2312" w:hint="eastAsia"/>
          <w:sz w:val="32"/>
          <w:szCs w:val="32"/>
        </w:rPr>
        <w:t>，报批前需征求交通主管部门意见。</w:t>
      </w:r>
    </w:p>
    <w:p w:rsidR="00BF2F5A" w:rsidRDefault="00BF2F5A" w:rsidP="00BF2F5A">
      <w:pPr>
        <w:spacing w:before="240" w:after="60" w:line="600" w:lineRule="exact"/>
        <w:ind w:firstLineChars="200" w:firstLine="643"/>
        <w:rPr>
          <w:rFonts w:ascii="仿宋_GB2312" w:eastAsia="仿宋_GB2312"/>
          <w:sz w:val="32"/>
          <w:szCs w:val="32"/>
        </w:rPr>
      </w:pPr>
      <w:r w:rsidRPr="004D48E1">
        <w:rPr>
          <w:rFonts w:ascii="仿宋_GB2312" w:eastAsia="仿宋_GB2312" w:hint="eastAsia"/>
          <w:b/>
          <w:sz w:val="32"/>
          <w:szCs w:val="32"/>
        </w:rPr>
        <w:t>第</w:t>
      </w:r>
      <w:r w:rsidR="003F4599">
        <w:rPr>
          <w:rFonts w:ascii="仿宋_GB2312" w:eastAsia="仿宋_GB2312" w:hint="eastAsia"/>
          <w:b/>
          <w:sz w:val="32"/>
          <w:szCs w:val="32"/>
        </w:rPr>
        <w:t>十二</w:t>
      </w:r>
      <w:r w:rsidRPr="004D48E1">
        <w:rPr>
          <w:rFonts w:ascii="仿宋_GB2312" w:eastAsia="仿宋_GB2312" w:hint="eastAsia"/>
          <w:b/>
          <w:sz w:val="32"/>
          <w:szCs w:val="32"/>
        </w:rPr>
        <w:t xml:space="preserve">条  </w:t>
      </w:r>
      <w:r>
        <w:rPr>
          <w:rFonts w:ascii="仿宋_GB2312" w:eastAsia="仿宋_GB2312" w:hint="eastAsia"/>
          <w:sz w:val="32"/>
          <w:szCs w:val="32"/>
        </w:rPr>
        <w:t>各镇街（园区）</w:t>
      </w:r>
      <w:r w:rsidRPr="000074FE">
        <w:rPr>
          <w:rFonts w:ascii="仿宋_GB2312" w:eastAsia="仿宋_GB2312" w:hint="eastAsia"/>
          <w:sz w:val="32"/>
          <w:szCs w:val="32"/>
        </w:rPr>
        <w:t>应定期对专项规划中</w:t>
      </w:r>
      <w:r w:rsidR="003E009B">
        <w:rPr>
          <w:rFonts w:ascii="仿宋_GB2312" w:eastAsia="仿宋_GB2312" w:hint="eastAsia"/>
          <w:sz w:val="32"/>
          <w:szCs w:val="32"/>
        </w:rPr>
        <w:t>配建</w:t>
      </w:r>
      <w:r w:rsidRPr="000074FE">
        <w:rPr>
          <w:rFonts w:ascii="仿宋_GB2312" w:eastAsia="仿宋_GB2312" w:hint="eastAsia"/>
          <w:sz w:val="32"/>
          <w:szCs w:val="32"/>
        </w:rPr>
        <w:t>公交站场实施情况进行评估，及时对不适应发展需要的公交站场专项规划进行修改。</w:t>
      </w:r>
    </w:p>
    <w:p w:rsidR="00DD69EC" w:rsidRDefault="00DD69EC" w:rsidP="00DD69EC">
      <w:pPr>
        <w:spacing w:before="240" w:line="600" w:lineRule="exact"/>
        <w:ind w:firstLineChars="200" w:firstLine="643"/>
        <w:rPr>
          <w:rFonts w:ascii="仿宋_GB2312" w:eastAsia="仿宋_GB2312"/>
          <w:sz w:val="32"/>
          <w:szCs w:val="32"/>
        </w:rPr>
      </w:pPr>
      <w:r w:rsidRPr="00DD69EC">
        <w:rPr>
          <w:rFonts w:ascii="仿宋_GB2312" w:eastAsia="仿宋_GB2312" w:hint="eastAsia"/>
          <w:b/>
          <w:sz w:val="32"/>
          <w:szCs w:val="32"/>
        </w:rPr>
        <w:t>第</w:t>
      </w:r>
      <w:r w:rsidR="003F4599">
        <w:rPr>
          <w:rFonts w:ascii="仿宋_GB2312" w:eastAsia="仿宋_GB2312" w:hint="eastAsia"/>
          <w:b/>
          <w:sz w:val="32"/>
          <w:szCs w:val="32"/>
        </w:rPr>
        <w:t>十三</w:t>
      </w:r>
      <w:r w:rsidRPr="00DD69EC">
        <w:rPr>
          <w:rFonts w:ascii="仿宋_GB2312" w:eastAsia="仿宋_GB2312" w:hint="eastAsia"/>
          <w:b/>
          <w:sz w:val="32"/>
          <w:szCs w:val="32"/>
        </w:rPr>
        <w:t xml:space="preserve">条  </w:t>
      </w:r>
      <w:r w:rsidRPr="00DD69EC">
        <w:rPr>
          <w:rFonts w:ascii="仿宋_GB2312" w:eastAsia="仿宋_GB2312" w:hint="eastAsia"/>
          <w:sz w:val="32"/>
          <w:szCs w:val="32"/>
        </w:rPr>
        <w:t>各镇街（园区）在申请建设用地规划条件前，</w:t>
      </w:r>
      <w:r w:rsidR="003E009B">
        <w:rPr>
          <w:rFonts w:ascii="仿宋_GB2312" w:eastAsia="仿宋_GB2312" w:hint="eastAsia"/>
          <w:sz w:val="32"/>
          <w:szCs w:val="32"/>
        </w:rPr>
        <w:t>应会同</w:t>
      </w:r>
      <w:r w:rsidRPr="00DD69EC">
        <w:rPr>
          <w:rFonts w:ascii="仿宋_GB2312" w:eastAsia="仿宋_GB2312" w:hint="eastAsia"/>
          <w:sz w:val="32"/>
          <w:szCs w:val="32"/>
        </w:rPr>
        <w:t>交通主管部门明确公交站场配建要求，</w:t>
      </w:r>
      <w:r w:rsidR="003E009B">
        <w:rPr>
          <w:rFonts w:ascii="仿宋_GB2312" w:eastAsia="仿宋_GB2312" w:hint="eastAsia"/>
          <w:sz w:val="32"/>
          <w:szCs w:val="32"/>
        </w:rPr>
        <w:t>并</w:t>
      </w:r>
      <w:r w:rsidRPr="00DD69EC">
        <w:rPr>
          <w:rFonts w:ascii="仿宋_GB2312" w:eastAsia="仿宋_GB2312" w:hint="eastAsia"/>
          <w:sz w:val="32"/>
          <w:szCs w:val="32"/>
        </w:rPr>
        <w:t>将公交站场配建要求纳入建设用地规划条件申请材料中。</w:t>
      </w:r>
    </w:p>
    <w:p w:rsidR="00A5720B" w:rsidRDefault="001B73A3" w:rsidP="001B73A3">
      <w:pPr>
        <w:spacing w:before="240" w:line="600" w:lineRule="exact"/>
        <w:ind w:firstLineChars="200" w:firstLine="643"/>
        <w:rPr>
          <w:rFonts w:ascii="仿宋_GB2312" w:eastAsia="仿宋_GB2312"/>
          <w:b/>
          <w:sz w:val="32"/>
          <w:szCs w:val="32"/>
        </w:rPr>
      </w:pPr>
      <w:r w:rsidRPr="001B73A3">
        <w:rPr>
          <w:rFonts w:ascii="仿宋_GB2312" w:eastAsia="仿宋_GB2312" w:hint="eastAsia"/>
          <w:b/>
          <w:sz w:val="32"/>
          <w:szCs w:val="32"/>
        </w:rPr>
        <w:t>第</w:t>
      </w:r>
      <w:r w:rsidR="003F4599" w:rsidRPr="00DD69EC">
        <w:rPr>
          <w:rFonts w:ascii="仿宋_GB2312" w:eastAsia="仿宋_GB2312" w:hint="eastAsia"/>
          <w:b/>
          <w:sz w:val="32"/>
          <w:szCs w:val="32"/>
        </w:rPr>
        <w:t>十</w:t>
      </w:r>
      <w:r w:rsidR="003F4599">
        <w:rPr>
          <w:rFonts w:ascii="仿宋_GB2312" w:eastAsia="仿宋_GB2312" w:hint="eastAsia"/>
          <w:b/>
          <w:sz w:val="32"/>
          <w:szCs w:val="32"/>
        </w:rPr>
        <w:t>四</w:t>
      </w:r>
      <w:r w:rsidRPr="001B73A3">
        <w:rPr>
          <w:rFonts w:ascii="仿宋_GB2312" w:eastAsia="仿宋_GB2312" w:hint="eastAsia"/>
          <w:b/>
          <w:sz w:val="32"/>
          <w:szCs w:val="32"/>
        </w:rPr>
        <w:t xml:space="preserve">条  </w:t>
      </w:r>
      <w:r w:rsidR="00A5720B" w:rsidRPr="001B73A3">
        <w:rPr>
          <w:rFonts w:ascii="仿宋_GB2312" w:eastAsia="仿宋_GB2312" w:hint="eastAsia"/>
          <w:sz w:val="32"/>
          <w:szCs w:val="32"/>
        </w:rPr>
        <w:t>建设用地供应与开发利用监管会审工作小组</w:t>
      </w:r>
      <w:r w:rsidR="00A5720B">
        <w:rPr>
          <w:rFonts w:ascii="仿宋_GB2312" w:eastAsia="仿宋_GB2312" w:hint="eastAsia"/>
          <w:sz w:val="32"/>
          <w:szCs w:val="32"/>
        </w:rPr>
        <w:t>对土地出让方案</w:t>
      </w:r>
      <w:r w:rsidR="003E009B">
        <w:rPr>
          <w:rFonts w:ascii="仿宋_GB2312" w:eastAsia="仿宋_GB2312" w:hint="eastAsia"/>
          <w:sz w:val="32"/>
          <w:szCs w:val="32"/>
        </w:rPr>
        <w:t>进行</w:t>
      </w:r>
      <w:r w:rsidR="00A5720B">
        <w:rPr>
          <w:rFonts w:ascii="仿宋_GB2312" w:eastAsia="仿宋_GB2312" w:hint="eastAsia"/>
          <w:sz w:val="32"/>
          <w:szCs w:val="32"/>
        </w:rPr>
        <w:t>审议时，应确保建设用地规划条件中公交站场配建要求纳入土地出让条件。</w:t>
      </w:r>
    </w:p>
    <w:p w:rsidR="001B73A3" w:rsidRDefault="001B73A3" w:rsidP="001B73A3">
      <w:pPr>
        <w:spacing w:before="240" w:line="600" w:lineRule="exact"/>
        <w:ind w:firstLineChars="200" w:firstLine="643"/>
        <w:rPr>
          <w:rFonts w:ascii="仿宋_GB2312" w:eastAsia="仿宋_GB2312"/>
          <w:sz w:val="32"/>
          <w:szCs w:val="32"/>
        </w:rPr>
      </w:pPr>
      <w:r w:rsidRPr="00B35628">
        <w:rPr>
          <w:rFonts w:ascii="仿宋_GB2312" w:eastAsia="仿宋_GB2312" w:hint="eastAsia"/>
          <w:b/>
          <w:sz w:val="32"/>
          <w:szCs w:val="32"/>
        </w:rPr>
        <w:t>第</w:t>
      </w:r>
      <w:r w:rsidR="003F4599" w:rsidRPr="001B73A3">
        <w:rPr>
          <w:rFonts w:ascii="仿宋_GB2312" w:eastAsia="仿宋_GB2312" w:hint="eastAsia"/>
          <w:b/>
          <w:sz w:val="32"/>
          <w:szCs w:val="32"/>
        </w:rPr>
        <w:t>十</w:t>
      </w:r>
      <w:r w:rsidR="003F4599">
        <w:rPr>
          <w:rFonts w:ascii="仿宋_GB2312" w:eastAsia="仿宋_GB2312" w:hint="eastAsia"/>
          <w:b/>
          <w:sz w:val="32"/>
          <w:szCs w:val="32"/>
        </w:rPr>
        <w:t>五</w:t>
      </w:r>
      <w:r w:rsidRPr="00B35628">
        <w:rPr>
          <w:rFonts w:ascii="仿宋_GB2312" w:eastAsia="仿宋_GB2312" w:hint="eastAsia"/>
          <w:b/>
          <w:sz w:val="32"/>
          <w:szCs w:val="32"/>
        </w:rPr>
        <w:t xml:space="preserve">条 </w:t>
      </w:r>
      <w:r w:rsidRPr="00B35628">
        <w:rPr>
          <w:rFonts w:ascii="仿宋_GB2312" w:eastAsia="仿宋_GB2312" w:hint="eastAsia"/>
          <w:sz w:val="32"/>
          <w:szCs w:val="32"/>
        </w:rPr>
        <w:t xml:space="preserve"> </w:t>
      </w:r>
      <w:r>
        <w:rPr>
          <w:rFonts w:ascii="仿宋_GB2312" w:eastAsia="仿宋_GB2312" w:hint="eastAsia"/>
          <w:sz w:val="32"/>
          <w:szCs w:val="32"/>
        </w:rPr>
        <w:t>在地块出让后，须将配建</w:t>
      </w:r>
      <w:r w:rsidR="00595050">
        <w:rPr>
          <w:rFonts w:ascii="仿宋_GB2312" w:eastAsia="仿宋_GB2312" w:hint="eastAsia"/>
          <w:sz w:val="32"/>
          <w:szCs w:val="32"/>
        </w:rPr>
        <w:t>要求</w:t>
      </w:r>
      <w:r>
        <w:rPr>
          <w:rFonts w:ascii="仿宋_GB2312" w:eastAsia="仿宋_GB2312" w:hint="eastAsia"/>
          <w:sz w:val="32"/>
          <w:szCs w:val="32"/>
        </w:rPr>
        <w:t>列入土地出让合同中</w:t>
      </w:r>
      <w:r w:rsidR="00F13F1D">
        <w:rPr>
          <w:rFonts w:ascii="仿宋_GB2312" w:eastAsia="仿宋_GB2312" w:hint="eastAsia"/>
          <w:sz w:val="32"/>
          <w:szCs w:val="32"/>
        </w:rPr>
        <w:t>，并</w:t>
      </w:r>
      <w:r>
        <w:rPr>
          <w:rFonts w:ascii="仿宋_GB2312" w:eastAsia="仿宋_GB2312" w:hint="eastAsia"/>
          <w:sz w:val="32"/>
          <w:szCs w:val="32"/>
        </w:rPr>
        <w:t>注明配建公交站场建设完成后</w:t>
      </w:r>
      <w:r w:rsidRPr="001B73A3">
        <w:rPr>
          <w:rFonts w:ascii="仿宋_GB2312" w:eastAsia="仿宋_GB2312" w:hint="eastAsia"/>
          <w:sz w:val="32"/>
          <w:szCs w:val="32"/>
        </w:rPr>
        <w:t>，无偿移交给</w:t>
      </w:r>
      <w:r w:rsidR="00595050">
        <w:rPr>
          <w:rFonts w:ascii="仿宋_GB2312" w:eastAsia="仿宋_GB2312" w:hint="eastAsia"/>
          <w:sz w:val="32"/>
          <w:szCs w:val="32"/>
        </w:rPr>
        <w:t>市停车事务中心</w:t>
      </w:r>
      <w:r>
        <w:rPr>
          <w:rFonts w:ascii="仿宋_GB2312" w:eastAsia="仿宋_GB2312" w:hint="eastAsia"/>
          <w:sz w:val="32"/>
          <w:szCs w:val="32"/>
        </w:rPr>
        <w:t>。</w:t>
      </w:r>
    </w:p>
    <w:p w:rsidR="001B73A3" w:rsidRPr="001250EA" w:rsidRDefault="001B73A3" w:rsidP="001B73A3">
      <w:pPr>
        <w:spacing w:before="240" w:after="60" w:line="600" w:lineRule="exact"/>
        <w:ind w:firstLineChars="200" w:firstLine="643"/>
        <w:rPr>
          <w:rFonts w:ascii="仿宋_GB2312" w:eastAsia="仿宋_GB2312"/>
          <w:sz w:val="32"/>
          <w:szCs w:val="32"/>
        </w:rPr>
      </w:pPr>
      <w:r w:rsidRPr="00B35628">
        <w:rPr>
          <w:rFonts w:ascii="仿宋_GB2312" w:eastAsia="仿宋_GB2312" w:hint="eastAsia"/>
          <w:b/>
          <w:sz w:val="32"/>
          <w:szCs w:val="32"/>
        </w:rPr>
        <w:t>第</w:t>
      </w:r>
      <w:r w:rsidR="003F4599">
        <w:rPr>
          <w:rFonts w:ascii="仿宋_GB2312" w:eastAsia="仿宋_GB2312" w:hint="eastAsia"/>
          <w:b/>
          <w:sz w:val="32"/>
          <w:szCs w:val="32"/>
        </w:rPr>
        <w:t>十六</w:t>
      </w:r>
      <w:r w:rsidRPr="00B35628">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hint="eastAsia"/>
          <w:sz w:val="32"/>
          <w:szCs w:val="32"/>
        </w:rPr>
        <w:t>项目</w:t>
      </w:r>
      <w:r w:rsidRPr="00B35628">
        <w:rPr>
          <w:rFonts w:ascii="仿宋_GB2312" w:eastAsia="仿宋_GB2312" w:hint="eastAsia"/>
          <w:sz w:val="32"/>
          <w:szCs w:val="32"/>
        </w:rPr>
        <w:t>建设主体应当在签订</w:t>
      </w:r>
      <w:r w:rsidRPr="00D7490F">
        <w:rPr>
          <w:rFonts w:ascii="仿宋_GB2312" w:eastAsia="仿宋_GB2312" w:hint="eastAsia"/>
          <w:sz w:val="32"/>
          <w:szCs w:val="32"/>
        </w:rPr>
        <w:t>国有土地使用权出让合同</w:t>
      </w:r>
      <w:r w:rsidR="003E009B" w:rsidRPr="00D7490F">
        <w:rPr>
          <w:rFonts w:ascii="仿宋_GB2312" w:eastAsia="仿宋_GB2312" w:hint="eastAsia"/>
          <w:sz w:val="32"/>
          <w:szCs w:val="32"/>
        </w:rPr>
        <w:t>（</w:t>
      </w:r>
      <w:r w:rsidR="00CE41C8" w:rsidRPr="00D7490F">
        <w:rPr>
          <w:rFonts w:ascii="仿宋_GB2312" w:eastAsia="仿宋_GB2312" w:hint="eastAsia"/>
          <w:sz w:val="32"/>
          <w:szCs w:val="32"/>
        </w:rPr>
        <w:t>集体建设用地使用权流转出让合同</w:t>
      </w:r>
      <w:r w:rsidR="003E009B" w:rsidRPr="00D7490F">
        <w:rPr>
          <w:rFonts w:ascii="仿宋_GB2312" w:eastAsia="仿宋_GB2312" w:hint="eastAsia"/>
          <w:sz w:val="32"/>
          <w:szCs w:val="32"/>
        </w:rPr>
        <w:t>）</w:t>
      </w:r>
      <w:r w:rsidR="00CE41C8" w:rsidRPr="00D7490F">
        <w:rPr>
          <w:rFonts w:ascii="仿宋_GB2312" w:eastAsia="仿宋_GB2312" w:hint="eastAsia"/>
          <w:sz w:val="32"/>
          <w:szCs w:val="32"/>
        </w:rPr>
        <w:t>前</w:t>
      </w:r>
      <w:r w:rsidR="00CE41C8">
        <w:rPr>
          <w:rFonts w:ascii="仿宋_GB2312" w:eastAsia="仿宋_GB2312" w:hint="eastAsia"/>
          <w:sz w:val="32"/>
          <w:szCs w:val="32"/>
        </w:rPr>
        <w:t>，</w:t>
      </w:r>
      <w:r w:rsidRPr="00B35628">
        <w:rPr>
          <w:rFonts w:ascii="仿宋_GB2312" w:eastAsia="仿宋_GB2312" w:hint="eastAsia"/>
          <w:sz w:val="32"/>
          <w:szCs w:val="32"/>
        </w:rPr>
        <w:t>与项目所在镇街（园区）签订配建公交站场履约监管协议</w:t>
      </w:r>
      <w:r w:rsidR="003E009B">
        <w:rPr>
          <w:rFonts w:ascii="仿宋_GB2312" w:eastAsia="仿宋_GB2312" w:hint="eastAsia"/>
          <w:sz w:val="32"/>
          <w:szCs w:val="32"/>
        </w:rPr>
        <w:t>，</w:t>
      </w:r>
      <w:r w:rsidRPr="00B35628">
        <w:rPr>
          <w:rFonts w:ascii="仿宋_GB2312" w:eastAsia="仿宋_GB2312" w:hint="eastAsia"/>
          <w:sz w:val="32"/>
          <w:szCs w:val="32"/>
        </w:rPr>
        <w:t>明确建设</w:t>
      </w:r>
      <w:r>
        <w:rPr>
          <w:rFonts w:ascii="仿宋_GB2312" w:eastAsia="仿宋_GB2312" w:hint="eastAsia"/>
          <w:sz w:val="32"/>
          <w:szCs w:val="32"/>
        </w:rPr>
        <w:t>主体</w:t>
      </w:r>
      <w:r w:rsidRPr="00B35628">
        <w:rPr>
          <w:rFonts w:ascii="仿宋_GB2312" w:eastAsia="仿宋_GB2312" w:hint="eastAsia"/>
          <w:sz w:val="32"/>
          <w:szCs w:val="32"/>
        </w:rPr>
        <w:t>所应履行的配建公交站场建设、移交义务，以及违约责任等内容</w:t>
      </w:r>
      <w:r w:rsidRPr="00F02489">
        <w:rPr>
          <w:rFonts w:ascii="仿宋_GB2312" w:eastAsia="仿宋_GB2312" w:hint="eastAsia"/>
          <w:sz w:val="32"/>
          <w:szCs w:val="32"/>
        </w:rPr>
        <w:t>。</w:t>
      </w:r>
    </w:p>
    <w:p w:rsidR="001B73A3" w:rsidRPr="00F207CE" w:rsidRDefault="001B73A3" w:rsidP="001B73A3">
      <w:pPr>
        <w:rPr>
          <w:b/>
          <w:sz w:val="30"/>
          <w:szCs w:val="30"/>
        </w:rPr>
      </w:pPr>
    </w:p>
    <w:p w:rsidR="001B73A3" w:rsidRPr="001D6A55" w:rsidRDefault="001B73A3" w:rsidP="001B73A3">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lastRenderedPageBreak/>
        <w:t>第</w:t>
      </w:r>
      <w:r>
        <w:rPr>
          <w:rFonts w:asciiTheme="majorEastAsia" w:eastAsiaTheme="majorEastAsia" w:hAnsiTheme="majorEastAsia" w:hint="eastAsia"/>
          <w:b/>
          <w:sz w:val="32"/>
          <w:szCs w:val="32"/>
        </w:rPr>
        <w:t>四</w:t>
      </w:r>
      <w:r w:rsidRPr="001D6A55">
        <w:rPr>
          <w:rFonts w:asciiTheme="majorEastAsia" w:eastAsiaTheme="majorEastAsia" w:hAnsiTheme="majorEastAsia" w:hint="eastAsia"/>
          <w:b/>
          <w:sz w:val="32"/>
          <w:szCs w:val="32"/>
        </w:rPr>
        <w:t xml:space="preserve">章 </w:t>
      </w:r>
      <w:r>
        <w:rPr>
          <w:rFonts w:asciiTheme="majorEastAsia" w:eastAsiaTheme="majorEastAsia" w:hAnsiTheme="majorEastAsia" w:hint="eastAsia"/>
          <w:b/>
          <w:sz w:val="32"/>
          <w:szCs w:val="32"/>
        </w:rPr>
        <w:t>建设与移交</w:t>
      </w:r>
    </w:p>
    <w:p w:rsidR="001B73A3" w:rsidRDefault="001B73A3" w:rsidP="001B73A3">
      <w:pPr>
        <w:spacing w:before="240" w:after="60" w:line="600" w:lineRule="exact"/>
        <w:ind w:firstLineChars="200" w:firstLine="643"/>
        <w:rPr>
          <w:rFonts w:ascii="仿宋_GB2312" w:eastAsia="仿宋_GB2312"/>
          <w:sz w:val="32"/>
          <w:szCs w:val="32"/>
        </w:rPr>
      </w:pPr>
      <w:r w:rsidRPr="00BA6E20">
        <w:rPr>
          <w:rFonts w:ascii="仿宋_GB2312" w:eastAsia="仿宋_GB2312" w:hint="eastAsia"/>
          <w:b/>
          <w:sz w:val="32"/>
          <w:szCs w:val="32"/>
        </w:rPr>
        <w:t>第</w:t>
      </w:r>
      <w:r w:rsidR="003F4599">
        <w:rPr>
          <w:rFonts w:ascii="仿宋_GB2312" w:eastAsia="仿宋_GB2312" w:hint="eastAsia"/>
          <w:b/>
          <w:sz w:val="32"/>
          <w:szCs w:val="32"/>
        </w:rPr>
        <w:t>十七</w:t>
      </w:r>
      <w:r w:rsidRPr="00BA6E20">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b/>
          <w:sz w:val="32"/>
          <w:szCs w:val="32"/>
        </w:rPr>
        <w:t xml:space="preserve"> </w:t>
      </w:r>
      <w:r w:rsidRPr="001B73A3">
        <w:rPr>
          <w:rFonts w:ascii="仿宋_GB2312" w:eastAsia="仿宋_GB2312" w:hint="eastAsia"/>
          <w:sz w:val="32"/>
          <w:szCs w:val="32"/>
        </w:rPr>
        <w:t>项目建设主体获得土地开发权后，应按照配建要求及标准开展公交站场的工程方案设计。自然资源主管部门</w:t>
      </w:r>
      <w:r w:rsidR="00F13F1D">
        <w:rPr>
          <w:rFonts w:ascii="仿宋_GB2312" w:eastAsia="仿宋_GB2312" w:hint="eastAsia"/>
          <w:sz w:val="32"/>
          <w:szCs w:val="32"/>
        </w:rPr>
        <w:t>核发</w:t>
      </w:r>
      <w:r w:rsidR="00F13F1D" w:rsidRPr="001B73A3">
        <w:rPr>
          <w:rFonts w:ascii="仿宋_GB2312" w:eastAsia="仿宋_GB2312" w:hint="eastAsia"/>
          <w:sz w:val="32"/>
          <w:szCs w:val="32"/>
        </w:rPr>
        <w:t>建设工程规划许可证</w:t>
      </w:r>
      <w:r w:rsidR="00F13F1D">
        <w:rPr>
          <w:rFonts w:ascii="仿宋_GB2312" w:eastAsia="仿宋_GB2312" w:hint="eastAsia"/>
          <w:sz w:val="32"/>
          <w:szCs w:val="32"/>
        </w:rPr>
        <w:t>前，</w:t>
      </w:r>
      <w:r w:rsidRPr="001B73A3">
        <w:rPr>
          <w:rFonts w:ascii="仿宋_GB2312" w:eastAsia="仿宋_GB2312" w:hint="eastAsia"/>
          <w:sz w:val="32"/>
          <w:szCs w:val="32"/>
        </w:rPr>
        <w:t>应征</w:t>
      </w:r>
      <w:proofErr w:type="gramStart"/>
      <w:r w:rsidRPr="001B73A3">
        <w:rPr>
          <w:rFonts w:ascii="仿宋_GB2312" w:eastAsia="仿宋_GB2312" w:hint="eastAsia"/>
          <w:sz w:val="32"/>
          <w:szCs w:val="32"/>
        </w:rPr>
        <w:t>求交通</w:t>
      </w:r>
      <w:proofErr w:type="gramEnd"/>
      <w:r w:rsidRPr="001B73A3">
        <w:rPr>
          <w:rFonts w:ascii="仿宋_GB2312" w:eastAsia="仿宋_GB2312" w:hint="eastAsia"/>
          <w:sz w:val="32"/>
          <w:szCs w:val="32"/>
        </w:rPr>
        <w:t>主管部门意见。分期开发的项目，配建公交站场应</w:t>
      </w:r>
      <w:r w:rsidR="003E009B">
        <w:rPr>
          <w:rFonts w:ascii="仿宋_GB2312" w:eastAsia="仿宋_GB2312" w:hint="eastAsia"/>
          <w:sz w:val="32"/>
          <w:szCs w:val="32"/>
        </w:rPr>
        <w:t>纳入</w:t>
      </w:r>
      <w:r w:rsidRPr="001B73A3">
        <w:rPr>
          <w:rFonts w:ascii="仿宋_GB2312" w:eastAsia="仿宋_GB2312" w:hint="eastAsia"/>
          <w:sz w:val="32"/>
          <w:szCs w:val="32"/>
        </w:rPr>
        <w:t>首期建设。</w:t>
      </w:r>
    </w:p>
    <w:p w:rsidR="00370BD7" w:rsidRDefault="00370BD7" w:rsidP="00370BD7">
      <w:pPr>
        <w:spacing w:before="240" w:after="60" w:line="600" w:lineRule="exact"/>
        <w:ind w:firstLineChars="200" w:firstLine="643"/>
        <w:rPr>
          <w:rFonts w:ascii="仿宋_GB2312" w:eastAsia="仿宋_GB2312"/>
          <w:sz w:val="32"/>
          <w:szCs w:val="32"/>
        </w:rPr>
      </w:pPr>
      <w:r w:rsidRPr="00370BD7">
        <w:rPr>
          <w:rFonts w:ascii="仿宋_GB2312" w:eastAsia="仿宋_GB2312" w:hint="eastAsia"/>
          <w:b/>
          <w:sz w:val="32"/>
          <w:szCs w:val="32"/>
        </w:rPr>
        <w:t>第</w:t>
      </w:r>
      <w:r w:rsidR="003F4599" w:rsidRPr="00DA307F">
        <w:rPr>
          <w:rFonts w:ascii="仿宋_GB2312" w:eastAsia="仿宋_GB2312" w:hint="eastAsia"/>
          <w:b/>
          <w:sz w:val="32"/>
          <w:szCs w:val="32"/>
        </w:rPr>
        <w:t>十</w:t>
      </w:r>
      <w:r w:rsidR="003F4599">
        <w:rPr>
          <w:rFonts w:ascii="仿宋_GB2312" w:eastAsia="仿宋_GB2312" w:hint="eastAsia"/>
          <w:b/>
          <w:sz w:val="32"/>
          <w:szCs w:val="32"/>
        </w:rPr>
        <w:t>八</w:t>
      </w:r>
      <w:r w:rsidRPr="00370BD7">
        <w:rPr>
          <w:rFonts w:ascii="仿宋_GB2312" w:eastAsia="仿宋_GB2312" w:hint="eastAsia"/>
          <w:b/>
          <w:sz w:val="32"/>
          <w:szCs w:val="32"/>
        </w:rPr>
        <w:t xml:space="preserve">条  </w:t>
      </w:r>
      <w:r w:rsidRPr="00370BD7">
        <w:rPr>
          <w:rFonts w:ascii="仿宋_GB2312" w:eastAsia="仿宋_GB2312" w:hint="eastAsia"/>
          <w:sz w:val="32"/>
          <w:szCs w:val="32"/>
        </w:rPr>
        <w:t>项目建设主体在建筑施工图设计阶段，应按照配建要求及标准开展公交站场的施工图设计</w:t>
      </w:r>
      <w:r w:rsidR="00C560E5">
        <w:rPr>
          <w:rFonts w:ascii="仿宋_GB2312" w:eastAsia="仿宋_GB2312" w:hint="eastAsia"/>
          <w:sz w:val="32"/>
          <w:szCs w:val="32"/>
        </w:rPr>
        <w:t>。</w:t>
      </w:r>
      <w:r w:rsidRPr="00370BD7">
        <w:rPr>
          <w:rFonts w:ascii="仿宋_GB2312" w:eastAsia="仿宋_GB2312" w:hint="eastAsia"/>
          <w:sz w:val="32"/>
          <w:szCs w:val="32"/>
        </w:rPr>
        <w:t>住</w:t>
      </w:r>
      <w:proofErr w:type="gramStart"/>
      <w:r w:rsidRPr="00370BD7">
        <w:rPr>
          <w:rFonts w:ascii="仿宋_GB2312" w:eastAsia="仿宋_GB2312" w:hint="eastAsia"/>
          <w:sz w:val="32"/>
          <w:szCs w:val="32"/>
        </w:rPr>
        <w:t>建主管</w:t>
      </w:r>
      <w:proofErr w:type="gramEnd"/>
      <w:r w:rsidRPr="00370BD7">
        <w:rPr>
          <w:rFonts w:ascii="仿宋_GB2312" w:eastAsia="仿宋_GB2312" w:hint="eastAsia"/>
          <w:sz w:val="32"/>
          <w:szCs w:val="32"/>
        </w:rPr>
        <w:t>部门</w:t>
      </w:r>
      <w:r w:rsidR="00C560E5">
        <w:rPr>
          <w:rFonts w:ascii="仿宋_GB2312" w:eastAsia="仿宋_GB2312" w:hint="eastAsia"/>
          <w:sz w:val="32"/>
          <w:szCs w:val="32"/>
        </w:rPr>
        <w:t>核发建设工程施工许可证前</w:t>
      </w:r>
      <w:r w:rsidR="00960818">
        <w:rPr>
          <w:rFonts w:ascii="仿宋_GB2312" w:eastAsia="仿宋_GB2312" w:hint="eastAsia"/>
          <w:sz w:val="32"/>
          <w:szCs w:val="32"/>
        </w:rPr>
        <w:t>，应征</w:t>
      </w:r>
      <w:proofErr w:type="gramStart"/>
      <w:r w:rsidR="00960818">
        <w:rPr>
          <w:rFonts w:ascii="仿宋_GB2312" w:eastAsia="仿宋_GB2312" w:hint="eastAsia"/>
          <w:sz w:val="32"/>
          <w:szCs w:val="32"/>
        </w:rPr>
        <w:t>求交通</w:t>
      </w:r>
      <w:proofErr w:type="gramEnd"/>
      <w:r w:rsidR="00960818">
        <w:rPr>
          <w:rFonts w:ascii="仿宋_GB2312" w:eastAsia="仿宋_GB2312" w:hint="eastAsia"/>
          <w:sz w:val="32"/>
          <w:szCs w:val="32"/>
        </w:rPr>
        <w:t>主管部门意见</w:t>
      </w:r>
      <w:r w:rsidR="00640A2C">
        <w:rPr>
          <w:rFonts w:ascii="仿宋_GB2312" w:eastAsia="仿宋_GB2312" w:hint="eastAsia"/>
          <w:sz w:val="32"/>
          <w:szCs w:val="32"/>
        </w:rPr>
        <w:t>。</w:t>
      </w:r>
    </w:p>
    <w:p w:rsidR="002A1CE3" w:rsidRDefault="00B1771A" w:rsidP="00B1771A">
      <w:pPr>
        <w:spacing w:before="240" w:after="60" w:line="600" w:lineRule="exact"/>
        <w:ind w:firstLineChars="200" w:firstLine="643"/>
        <w:rPr>
          <w:rFonts w:ascii="仿宋_GB2312" w:eastAsia="仿宋_GB2312"/>
          <w:sz w:val="32"/>
          <w:szCs w:val="32"/>
        </w:rPr>
      </w:pPr>
      <w:r w:rsidRPr="00370BD7">
        <w:rPr>
          <w:rFonts w:ascii="仿宋_GB2312" w:eastAsia="仿宋_GB2312" w:hint="eastAsia"/>
          <w:b/>
          <w:sz w:val="32"/>
          <w:szCs w:val="32"/>
        </w:rPr>
        <w:t>第</w:t>
      </w:r>
      <w:r w:rsidR="003F4599">
        <w:rPr>
          <w:rFonts w:ascii="仿宋_GB2312" w:eastAsia="仿宋_GB2312" w:hint="eastAsia"/>
          <w:b/>
          <w:sz w:val="32"/>
          <w:szCs w:val="32"/>
        </w:rPr>
        <w:t>十九</w:t>
      </w:r>
      <w:r w:rsidRPr="00370BD7">
        <w:rPr>
          <w:rFonts w:ascii="仿宋_GB2312" w:eastAsia="仿宋_GB2312" w:hint="eastAsia"/>
          <w:b/>
          <w:sz w:val="32"/>
          <w:szCs w:val="32"/>
        </w:rPr>
        <w:t xml:space="preserve">条  </w:t>
      </w:r>
      <w:r w:rsidR="00C560E5">
        <w:rPr>
          <w:rFonts w:ascii="仿宋_GB2312" w:eastAsia="仿宋_GB2312" w:hint="eastAsia"/>
          <w:sz w:val="32"/>
          <w:szCs w:val="32"/>
        </w:rPr>
        <w:t>项目建设主体应完成公交站场配套设施及装修</w:t>
      </w:r>
      <w:r w:rsidRPr="00370BD7">
        <w:rPr>
          <w:rFonts w:ascii="仿宋_GB2312" w:eastAsia="仿宋_GB2312" w:hint="eastAsia"/>
          <w:sz w:val="32"/>
          <w:szCs w:val="32"/>
        </w:rPr>
        <w:t>的建设，</w:t>
      </w:r>
      <w:r w:rsidR="00C560E5">
        <w:rPr>
          <w:rFonts w:ascii="仿宋_GB2312" w:eastAsia="仿宋_GB2312" w:hint="eastAsia"/>
          <w:sz w:val="32"/>
          <w:szCs w:val="32"/>
        </w:rPr>
        <w:t>建设方案需</w:t>
      </w:r>
      <w:r w:rsidRPr="00370BD7">
        <w:rPr>
          <w:rFonts w:ascii="仿宋_GB2312" w:eastAsia="仿宋_GB2312" w:hint="eastAsia"/>
          <w:sz w:val="32"/>
          <w:szCs w:val="32"/>
        </w:rPr>
        <w:t>征求</w:t>
      </w:r>
      <w:r w:rsidR="003F7BA8">
        <w:rPr>
          <w:rFonts w:ascii="仿宋_GB2312" w:eastAsia="仿宋_GB2312" w:hint="eastAsia"/>
          <w:sz w:val="32"/>
          <w:szCs w:val="32"/>
        </w:rPr>
        <w:t>交通主管部门</w:t>
      </w:r>
      <w:r w:rsidRPr="00370BD7">
        <w:rPr>
          <w:rFonts w:ascii="仿宋_GB2312" w:eastAsia="仿宋_GB2312" w:hint="eastAsia"/>
          <w:sz w:val="32"/>
          <w:szCs w:val="32"/>
        </w:rPr>
        <w:t>意见。</w:t>
      </w:r>
    </w:p>
    <w:p w:rsidR="00370BD7" w:rsidRDefault="00370BD7" w:rsidP="00370BD7">
      <w:pPr>
        <w:spacing w:before="240" w:after="60" w:line="600" w:lineRule="exact"/>
        <w:ind w:firstLineChars="200" w:firstLine="643"/>
        <w:rPr>
          <w:rFonts w:ascii="仿宋_GB2312" w:eastAsia="仿宋_GB2312"/>
          <w:sz w:val="32"/>
          <w:szCs w:val="32"/>
        </w:rPr>
      </w:pPr>
      <w:r w:rsidRPr="00B35628">
        <w:rPr>
          <w:rFonts w:ascii="仿宋_GB2312" w:eastAsia="仿宋_GB2312" w:hint="eastAsia"/>
          <w:b/>
          <w:sz w:val="32"/>
          <w:szCs w:val="32"/>
        </w:rPr>
        <w:t>第</w:t>
      </w:r>
      <w:r w:rsidR="003F4599">
        <w:rPr>
          <w:rFonts w:ascii="仿宋_GB2312" w:eastAsia="仿宋_GB2312" w:hint="eastAsia"/>
          <w:b/>
          <w:sz w:val="32"/>
          <w:szCs w:val="32"/>
        </w:rPr>
        <w:t>二十</w:t>
      </w:r>
      <w:r w:rsidRPr="00B35628">
        <w:rPr>
          <w:rFonts w:ascii="仿宋_GB2312" w:eastAsia="仿宋_GB2312" w:hint="eastAsia"/>
          <w:b/>
          <w:sz w:val="32"/>
          <w:szCs w:val="32"/>
        </w:rPr>
        <w:t>条</w:t>
      </w:r>
      <w:r w:rsidRPr="00B35628">
        <w:rPr>
          <w:rFonts w:ascii="仿宋_GB2312" w:eastAsia="仿宋_GB2312" w:hint="eastAsia"/>
          <w:sz w:val="32"/>
          <w:szCs w:val="32"/>
        </w:rPr>
        <w:t xml:space="preserve">  </w:t>
      </w:r>
      <w:r w:rsidRPr="00F014C6">
        <w:rPr>
          <w:rFonts w:ascii="仿宋_GB2312" w:eastAsia="仿宋_GB2312" w:hint="eastAsia"/>
          <w:sz w:val="32"/>
          <w:szCs w:val="32"/>
        </w:rPr>
        <w:t>住</w:t>
      </w:r>
      <w:proofErr w:type="gramStart"/>
      <w:r w:rsidRPr="00F014C6">
        <w:rPr>
          <w:rFonts w:ascii="仿宋_GB2312" w:eastAsia="仿宋_GB2312" w:hint="eastAsia"/>
          <w:sz w:val="32"/>
          <w:szCs w:val="32"/>
        </w:rPr>
        <w:t>建主管</w:t>
      </w:r>
      <w:proofErr w:type="gramEnd"/>
      <w:r w:rsidRPr="00F014C6">
        <w:rPr>
          <w:rFonts w:ascii="仿宋_GB2312" w:eastAsia="仿宋_GB2312" w:hint="eastAsia"/>
          <w:sz w:val="32"/>
          <w:szCs w:val="32"/>
        </w:rPr>
        <w:t>部门</w:t>
      </w:r>
      <w:r w:rsidR="00BA644E">
        <w:rPr>
          <w:rFonts w:ascii="仿宋_GB2312" w:eastAsia="仿宋_GB2312" w:hint="eastAsia"/>
          <w:sz w:val="32"/>
          <w:szCs w:val="32"/>
        </w:rPr>
        <w:t>应当将配建公交站场的建设</w:t>
      </w:r>
      <w:r w:rsidRPr="00F014C6">
        <w:rPr>
          <w:rFonts w:ascii="仿宋_GB2312" w:eastAsia="仿宋_GB2312" w:hint="eastAsia"/>
          <w:sz w:val="32"/>
          <w:szCs w:val="32"/>
        </w:rPr>
        <w:t>依职责纳入建设项目主体工程勘察设计、招标投标、质量监管、安全生产、工程竣工验收等建设全过程动态监管</w:t>
      </w:r>
      <w:r>
        <w:rPr>
          <w:rFonts w:ascii="仿宋_GB2312" w:eastAsia="仿宋_GB2312" w:hint="eastAsia"/>
          <w:sz w:val="32"/>
          <w:szCs w:val="32"/>
        </w:rPr>
        <w:t>。</w:t>
      </w:r>
    </w:p>
    <w:p w:rsidR="00B1771A" w:rsidRDefault="00370BD7" w:rsidP="00370BD7">
      <w:pPr>
        <w:spacing w:before="240" w:after="60" w:line="600" w:lineRule="exact"/>
        <w:ind w:firstLineChars="200" w:firstLine="643"/>
        <w:rPr>
          <w:rFonts w:ascii="仿宋_GB2312" w:eastAsia="仿宋_GB2312"/>
          <w:sz w:val="32"/>
          <w:szCs w:val="32"/>
        </w:rPr>
      </w:pPr>
      <w:r w:rsidRPr="00370BD7">
        <w:rPr>
          <w:rFonts w:ascii="仿宋_GB2312" w:eastAsia="仿宋_GB2312" w:hint="eastAsia"/>
          <w:b/>
          <w:sz w:val="32"/>
          <w:szCs w:val="32"/>
        </w:rPr>
        <w:t>第</w:t>
      </w:r>
      <w:r w:rsidR="003F4599">
        <w:rPr>
          <w:rFonts w:ascii="仿宋_GB2312" w:eastAsia="仿宋_GB2312" w:hint="eastAsia"/>
          <w:b/>
          <w:sz w:val="32"/>
          <w:szCs w:val="32"/>
        </w:rPr>
        <w:t>二十一</w:t>
      </w:r>
      <w:r w:rsidRPr="00370BD7">
        <w:rPr>
          <w:rFonts w:ascii="仿宋_GB2312" w:eastAsia="仿宋_GB2312" w:hint="eastAsia"/>
          <w:b/>
          <w:sz w:val="32"/>
          <w:szCs w:val="32"/>
        </w:rPr>
        <w:t xml:space="preserve">条  </w:t>
      </w:r>
      <w:r w:rsidR="00F15397" w:rsidRPr="00F15397">
        <w:rPr>
          <w:rFonts w:ascii="仿宋_GB2312" w:eastAsia="仿宋_GB2312" w:hint="eastAsia"/>
          <w:sz w:val="32"/>
          <w:szCs w:val="32"/>
        </w:rPr>
        <w:t>配建</w:t>
      </w:r>
      <w:r w:rsidRPr="00370BD7">
        <w:rPr>
          <w:rFonts w:ascii="仿宋_GB2312" w:eastAsia="仿宋_GB2312" w:hint="eastAsia"/>
          <w:sz w:val="32"/>
          <w:szCs w:val="32"/>
        </w:rPr>
        <w:t>公交站场整体建成后，</w:t>
      </w:r>
      <w:proofErr w:type="gramStart"/>
      <w:r w:rsidRPr="00370BD7">
        <w:rPr>
          <w:rFonts w:ascii="仿宋_GB2312" w:eastAsia="仿宋_GB2312" w:hint="eastAsia"/>
          <w:sz w:val="32"/>
          <w:szCs w:val="32"/>
        </w:rPr>
        <w:t>由</w:t>
      </w:r>
      <w:r w:rsidR="00F15397">
        <w:rPr>
          <w:rFonts w:ascii="仿宋_GB2312" w:eastAsia="仿宋_GB2312" w:hint="eastAsia"/>
          <w:sz w:val="32"/>
          <w:szCs w:val="32"/>
        </w:rPr>
        <w:t>住建主管</w:t>
      </w:r>
      <w:proofErr w:type="gramEnd"/>
      <w:r w:rsidR="00F15397">
        <w:rPr>
          <w:rFonts w:ascii="仿宋_GB2312" w:eastAsia="仿宋_GB2312" w:hint="eastAsia"/>
          <w:sz w:val="32"/>
          <w:szCs w:val="32"/>
        </w:rPr>
        <w:t>部门、</w:t>
      </w:r>
      <w:r w:rsidRPr="00370BD7">
        <w:rPr>
          <w:rFonts w:ascii="仿宋_GB2312" w:eastAsia="仿宋_GB2312" w:hint="eastAsia"/>
          <w:sz w:val="32"/>
          <w:szCs w:val="32"/>
        </w:rPr>
        <w:t>自然资源主管部门、</w:t>
      </w:r>
      <w:r w:rsidR="00F15397" w:rsidRPr="00370BD7">
        <w:rPr>
          <w:rFonts w:ascii="仿宋_GB2312" w:eastAsia="仿宋_GB2312" w:hint="eastAsia"/>
          <w:sz w:val="32"/>
          <w:szCs w:val="32"/>
        </w:rPr>
        <w:t>交通主管部门</w:t>
      </w:r>
      <w:r w:rsidRPr="00370BD7">
        <w:rPr>
          <w:rFonts w:ascii="仿宋_GB2312" w:eastAsia="仿宋_GB2312" w:hint="eastAsia"/>
          <w:sz w:val="32"/>
          <w:szCs w:val="32"/>
        </w:rPr>
        <w:t>、交投集团</w:t>
      </w:r>
      <w:r w:rsidR="00D95F19">
        <w:rPr>
          <w:rFonts w:ascii="仿宋_GB2312" w:eastAsia="仿宋_GB2312" w:hint="eastAsia"/>
          <w:sz w:val="32"/>
          <w:szCs w:val="32"/>
        </w:rPr>
        <w:t>等</w:t>
      </w:r>
      <w:r w:rsidRPr="00370BD7">
        <w:rPr>
          <w:rFonts w:ascii="仿宋_GB2312" w:eastAsia="仿宋_GB2312" w:hint="eastAsia"/>
          <w:sz w:val="32"/>
          <w:szCs w:val="32"/>
        </w:rPr>
        <w:t>进行竣工联合验收</w:t>
      </w:r>
      <w:r>
        <w:rPr>
          <w:rFonts w:ascii="仿宋_GB2312" w:eastAsia="仿宋_GB2312" w:hint="eastAsia"/>
          <w:sz w:val="32"/>
          <w:szCs w:val="32"/>
        </w:rPr>
        <w:t>，</w:t>
      </w:r>
      <w:r w:rsidRPr="00370BD7">
        <w:rPr>
          <w:rFonts w:ascii="仿宋_GB2312" w:eastAsia="仿宋_GB2312" w:hint="eastAsia"/>
          <w:sz w:val="32"/>
          <w:szCs w:val="32"/>
        </w:rPr>
        <w:t>并出具验收意见</w:t>
      </w:r>
      <w:r w:rsidR="00D95F19">
        <w:rPr>
          <w:rFonts w:ascii="仿宋_GB2312" w:eastAsia="仿宋_GB2312" w:hint="eastAsia"/>
          <w:sz w:val="32"/>
          <w:szCs w:val="32"/>
        </w:rPr>
        <w:t>。</w:t>
      </w:r>
    </w:p>
    <w:p w:rsidR="00370BD7" w:rsidRDefault="00370BD7" w:rsidP="00B1771A">
      <w:pPr>
        <w:spacing w:before="60" w:after="60" w:line="600" w:lineRule="exact"/>
        <w:ind w:firstLineChars="200" w:firstLine="640"/>
        <w:rPr>
          <w:rFonts w:ascii="仿宋_GB2312" w:eastAsia="仿宋_GB2312"/>
          <w:sz w:val="32"/>
          <w:szCs w:val="32"/>
        </w:rPr>
      </w:pPr>
      <w:r w:rsidRPr="00370BD7">
        <w:rPr>
          <w:rFonts w:ascii="仿宋_GB2312" w:eastAsia="仿宋_GB2312" w:hint="eastAsia"/>
          <w:sz w:val="32"/>
          <w:szCs w:val="32"/>
        </w:rPr>
        <w:t>未达到验收</w:t>
      </w:r>
      <w:r w:rsidR="00CA2428">
        <w:rPr>
          <w:rFonts w:ascii="仿宋_GB2312" w:eastAsia="仿宋_GB2312" w:hint="eastAsia"/>
          <w:sz w:val="32"/>
          <w:szCs w:val="32"/>
        </w:rPr>
        <w:t>要求</w:t>
      </w:r>
      <w:r w:rsidRPr="00370BD7">
        <w:rPr>
          <w:rFonts w:ascii="仿宋_GB2312" w:eastAsia="仿宋_GB2312" w:hint="eastAsia"/>
          <w:sz w:val="32"/>
          <w:szCs w:val="32"/>
        </w:rPr>
        <w:t>的，建设主体应</w:t>
      </w:r>
      <w:r w:rsidR="0061270F">
        <w:rPr>
          <w:rFonts w:ascii="仿宋_GB2312" w:eastAsia="仿宋_GB2312" w:hint="eastAsia"/>
          <w:sz w:val="32"/>
          <w:szCs w:val="32"/>
        </w:rPr>
        <w:t>在项目正式投入使用前</w:t>
      </w:r>
      <w:r w:rsidRPr="00370BD7">
        <w:rPr>
          <w:rFonts w:ascii="仿宋_GB2312" w:eastAsia="仿宋_GB2312" w:hint="eastAsia"/>
          <w:sz w:val="32"/>
          <w:szCs w:val="32"/>
        </w:rPr>
        <w:t>一次性整改完成</w:t>
      </w:r>
      <w:r>
        <w:rPr>
          <w:rFonts w:ascii="仿宋_GB2312" w:eastAsia="仿宋_GB2312" w:hint="eastAsia"/>
          <w:sz w:val="32"/>
          <w:szCs w:val="32"/>
        </w:rPr>
        <w:t>。</w:t>
      </w:r>
      <w:r w:rsidRPr="00D7490F">
        <w:rPr>
          <w:rFonts w:ascii="仿宋_GB2312" w:eastAsia="仿宋_GB2312" w:hint="eastAsia"/>
          <w:sz w:val="32"/>
          <w:szCs w:val="32"/>
        </w:rPr>
        <w:t>未按规定落实建设</w:t>
      </w:r>
      <w:r w:rsidR="00F15397" w:rsidRPr="00D7490F">
        <w:rPr>
          <w:rFonts w:ascii="仿宋_GB2312" w:eastAsia="仿宋_GB2312" w:hint="eastAsia"/>
          <w:sz w:val="32"/>
          <w:szCs w:val="32"/>
        </w:rPr>
        <w:t>的</w:t>
      </w:r>
      <w:r w:rsidRPr="00D7490F">
        <w:rPr>
          <w:rFonts w:ascii="仿宋_GB2312" w:eastAsia="仿宋_GB2312" w:hint="eastAsia"/>
          <w:sz w:val="32"/>
          <w:szCs w:val="32"/>
        </w:rPr>
        <w:t>公交站场</w:t>
      </w:r>
      <w:r w:rsidR="00FF7E03" w:rsidRPr="00D7490F">
        <w:rPr>
          <w:rFonts w:ascii="仿宋_GB2312" w:eastAsia="仿宋_GB2312" w:hint="eastAsia"/>
          <w:sz w:val="32"/>
          <w:szCs w:val="32"/>
        </w:rPr>
        <w:t>，</w:t>
      </w:r>
      <w:r w:rsidRPr="00D7490F">
        <w:rPr>
          <w:rFonts w:ascii="仿宋_GB2312" w:eastAsia="仿宋_GB2312" w:hint="eastAsia"/>
          <w:sz w:val="32"/>
          <w:szCs w:val="32"/>
        </w:rPr>
        <w:t>自然主管部门</w:t>
      </w:r>
      <w:r w:rsidR="00FF7E03" w:rsidRPr="00D7490F">
        <w:rPr>
          <w:rFonts w:ascii="仿宋_GB2312" w:eastAsia="仿宋_GB2312" w:hint="eastAsia"/>
          <w:sz w:val="30"/>
          <w:szCs w:val="30"/>
        </w:rPr>
        <w:t>不予核发建设工程规划条件核实证明，</w:t>
      </w:r>
      <w:r w:rsidRPr="00D7490F">
        <w:rPr>
          <w:rFonts w:ascii="仿宋_GB2312" w:eastAsia="仿宋_GB2312" w:hint="eastAsia"/>
          <w:sz w:val="32"/>
          <w:szCs w:val="32"/>
        </w:rPr>
        <w:t>住</w:t>
      </w:r>
      <w:proofErr w:type="gramStart"/>
      <w:r w:rsidRPr="00D7490F">
        <w:rPr>
          <w:rFonts w:ascii="仿宋_GB2312" w:eastAsia="仿宋_GB2312" w:hint="eastAsia"/>
          <w:sz w:val="32"/>
          <w:szCs w:val="32"/>
        </w:rPr>
        <w:t>建主管</w:t>
      </w:r>
      <w:proofErr w:type="gramEnd"/>
      <w:r w:rsidRPr="00D7490F">
        <w:rPr>
          <w:rFonts w:ascii="仿宋_GB2312" w:eastAsia="仿宋_GB2312" w:hint="eastAsia"/>
          <w:sz w:val="32"/>
          <w:szCs w:val="32"/>
        </w:rPr>
        <w:t>部门</w:t>
      </w:r>
      <w:r w:rsidR="00FF7E03" w:rsidRPr="00D7490F">
        <w:rPr>
          <w:rFonts w:ascii="仿宋_GB2312" w:eastAsia="仿宋_GB2312" w:hint="eastAsia"/>
          <w:sz w:val="30"/>
          <w:szCs w:val="30"/>
        </w:rPr>
        <w:t>不予办理工程竣工验收备案手续</w:t>
      </w:r>
      <w:r w:rsidR="00D95F19" w:rsidRPr="00D7490F">
        <w:rPr>
          <w:rFonts w:ascii="仿宋_GB2312" w:eastAsia="仿宋_GB2312" w:hint="eastAsia"/>
          <w:sz w:val="32"/>
          <w:szCs w:val="32"/>
        </w:rPr>
        <w:t>。</w:t>
      </w:r>
    </w:p>
    <w:p w:rsidR="00F0743F" w:rsidRDefault="00F0743F" w:rsidP="00F0743F">
      <w:pPr>
        <w:spacing w:before="240" w:after="60" w:line="600" w:lineRule="exact"/>
        <w:ind w:firstLineChars="200" w:firstLine="643"/>
        <w:rPr>
          <w:rFonts w:ascii="仿宋_GB2312" w:eastAsia="仿宋_GB2312"/>
          <w:sz w:val="32"/>
          <w:szCs w:val="32"/>
        </w:rPr>
      </w:pPr>
      <w:r w:rsidRPr="00D95F19">
        <w:rPr>
          <w:rFonts w:ascii="仿宋_GB2312" w:eastAsia="仿宋_GB2312" w:hint="eastAsia"/>
          <w:b/>
          <w:sz w:val="32"/>
          <w:szCs w:val="32"/>
        </w:rPr>
        <w:lastRenderedPageBreak/>
        <w:t>第</w:t>
      </w:r>
      <w:r w:rsidR="003F4599" w:rsidRPr="00370BD7">
        <w:rPr>
          <w:rFonts w:ascii="仿宋_GB2312" w:eastAsia="仿宋_GB2312" w:hint="eastAsia"/>
          <w:b/>
          <w:sz w:val="32"/>
          <w:szCs w:val="32"/>
        </w:rPr>
        <w:t>二十</w:t>
      </w:r>
      <w:r w:rsidR="003F4599">
        <w:rPr>
          <w:rFonts w:ascii="仿宋_GB2312" w:eastAsia="仿宋_GB2312" w:hint="eastAsia"/>
          <w:b/>
          <w:sz w:val="32"/>
          <w:szCs w:val="32"/>
        </w:rPr>
        <w:t>二</w:t>
      </w:r>
      <w:r w:rsidRPr="00D95F19">
        <w:rPr>
          <w:rFonts w:ascii="仿宋_GB2312" w:eastAsia="仿宋_GB2312" w:hint="eastAsia"/>
          <w:b/>
          <w:sz w:val="32"/>
          <w:szCs w:val="32"/>
        </w:rPr>
        <w:t>条</w:t>
      </w:r>
      <w:r w:rsidRPr="00D95F19">
        <w:rPr>
          <w:rFonts w:ascii="仿宋_GB2312" w:eastAsia="仿宋_GB2312" w:hint="eastAsia"/>
          <w:sz w:val="32"/>
          <w:szCs w:val="32"/>
        </w:rPr>
        <w:t xml:space="preserve">  配建公交站场竣工验收合格后</w:t>
      </w:r>
      <w:r>
        <w:rPr>
          <w:rFonts w:ascii="仿宋_GB2312" w:eastAsia="仿宋_GB2312" w:hint="eastAsia"/>
          <w:sz w:val="32"/>
          <w:szCs w:val="32"/>
        </w:rPr>
        <w:t>，建设主体应于5天内书面通知市停车事务中心办理移交手续，</w:t>
      </w:r>
      <w:r w:rsidR="00BE0630">
        <w:rPr>
          <w:rFonts w:ascii="仿宋_GB2312" w:eastAsia="仿宋_GB2312" w:hint="eastAsia"/>
          <w:sz w:val="32"/>
          <w:szCs w:val="32"/>
        </w:rPr>
        <w:t>15</w:t>
      </w:r>
      <w:r w:rsidR="00504A9A">
        <w:rPr>
          <w:rFonts w:ascii="仿宋_GB2312" w:eastAsia="仿宋_GB2312" w:hint="eastAsia"/>
          <w:sz w:val="32"/>
          <w:szCs w:val="32"/>
        </w:rPr>
        <w:t>天内</w:t>
      </w:r>
      <w:r w:rsidR="007D3881">
        <w:rPr>
          <w:rFonts w:ascii="仿宋_GB2312" w:eastAsia="仿宋_GB2312" w:hint="eastAsia"/>
          <w:sz w:val="32"/>
          <w:szCs w:val="32"/>
        </w:rPr>
        <w:t>完成配建公交站场的用地资料、报建审批资料、施工图纸、验收文件等</w:t>
      </w:r>
      <w:r w:rsidR="000A1675">
        <w:rPr>
          <w:rFonts w:ascii="仿宋_GB2312" w:eastAsia="仿宋_GB2312" w:hint="eastAsia"/>
          <w:sz w:val="32"/>
          <w:szCs w:val="32"/>
        </w:rPr>
        <w:t>资料</w:t>
      </w:r>
      <w:r w:rsidR="00DD6FCE">
        <w:rPr>
          <w:rFonts w:ascii="仿宋_GB2312" w:eastAsia="仿宋_GB2312" w:hint="eastAsia"/>
          <w:sz w:val="32"/>
          <w:szCs w:val="32"/>
        </w:rPr>
        <w:t>的</w:t>
      </w:r>
      <w:r w:rsidR="000A1675">
        <w:rPr>
          <w:rFonts w:ascii="仿宋_GB2312" w:eastAsia="仿宋_GB2312" w:hint="eastAsia"/>
          <w:sz w:val="32"/>
          <w:szCs w:val="32"/>
        </w:rPr>
        <w:t>移交</w:t>
      </w:r>
      <w:r w:rsidR="007D3881">
        <w:rPr>
          <w:rFonts w:ascii="仿宋_GB2312" w:eastAsia="仿宋_GB2312" w:hint="eastAsia"/>
          <w:sz w:val="32"/>
          <w:szCs w:val="32"/>
        </w:rPr>
        <w:t>。</w:t>
      </w:r>
    </w:p>
    <w:p w:rsidR="00DD6FCE" w:rsidRDefault="00DD6FCE" w:rsidP="00DD6FCE">
      <w:pPr>
        <w:spacing w:before="60" w:after="60" w:line="600" w:lineRule="exact"/>
        <w:ind w:firstLineChars="200" w:firstLine="640"/>
        <w:rPr>
          <w:rFonts w:ascii="仿宋_GB2312" w:eastAsia="仿宋_GB2312"/>
          <w:sz w:val="32"/>
          <w:szCs w:val="32"/>
        </w:rPr>
      </w:pPr>
      <w:r>
        <w:rPr>
          <w:rFonts w:ascii="仿宋_GB2312" w:eastAsia="仿宋_GB2312" w:hint="eastAsia"/>
          <w:sz w:val="32"/>
          <w:szCs w:val="32"/>
        </w:rPr>
        <w:t>市停车事务中心</w:t>
      </w:r>
      <w:r w:rsidR="00591F0C">
        <w:rPr>
          <w:rFonts w:ascii="仿宋_GB2312" w:eastAsia="仿宋_GB2312" w:hint="eastAsia"/>
          <w:sz w:val="32"/>
          <w:szCs w:val="32"/>
        </w:rPr>
        <w:t>在接到书面通知起</w:t>
      </w:r>
      <w:r w:rsidR="00BE0630">
        <w:rPr>
          <w:rFonts w:ascii="仿宋_GB2312" w:eastAsia="仿宋_GB2312" w:hint="eastAsia"/>
          <w:sz w:val="32"/>
          <w:szCs w:val="32"/>
        </w:rPr>
        <w:t>5</w:t>
      </w:r>
      <w:r w:rsidR="00591F0C">
        <w:rPr>
          <w:rFonts w:ascii="仿宋_GB2312" w:eastAsia="仿宋_GB2312" w:hint="eastAsia"/>
          <w:sz w:val="32"/>
          <w:szCs w:val="32"/>
        </w:rPr>
        <w:t>天内向建设主体反馈移交意见，明确接洽方式。30天内完成资料审核及现场踏勘</w:t>
      </w:r>
      <w:r w:rsidR="00853D2E">
        <w:rPr>
          <w:rFonts w:ascii="仿宋_GB2312" w:eastAsia="仿宋_GB2312" w:hint="eastAsia"/>
          <w:sz w:val="32"/>
          <w:szCs w:val="32"/>
        </w:rPr>
        <w:t>，</w:t>
      </w:r>
      <w:r w:rsidRPr="00D95F19">
        <w:rPr>
          <w:rFonts w:ascii="仿宋_GB2312" w:eastAsia="仿宋_GB2312" w:hint="eastAsia"/>
          <w:sz w:val="32"/>
          <w:szCs w:val="32"/>
        </w:rPr>
        <w:t>与</w:t>
      </w:r>
      <w:r w:rsidR="00504A9A">
        <w:rPr>
          <w:rFonts w:ascii="仿宋_GB2312" w:eastAsia="仿宋_GB2312" w:hint="eastAsia"/>
          <w:sz w:val="32"/>
          <w:szCs w:val="32"/>
        </w:rPr>
        <w:t>符合移交标准的</w:t>
      </w:r>
      <w:r w:rsidRPr="00D95F19">
        <w:rPr>
          <w:rFonts w:ascii="仿宋_GB2312" w:eastAsia="仿宋_GB2312" w:hint="eastAsia"/>
          <w:sz w:val="32"/>
          <w:szCs w:val="32"/>
        </w:rPr>
        <w:t>建设主体签订配建公交站场移交协议，做好产权变更工作</w:t>
      </w:r>
      <w:r>
        <w:rPr>
          <w:rFonts w:ascii="仿宋_GB2312" w:eastAsia="仿宋_GB2312" w:hint="eastAsia"/>
          <w:sz w:val="32"/>
          <w:szCs w:val="32"/>
        </w:rPr>
        <w:t>。</w:t>
      </w:r>
    </w:p>
    <w:p w:rsidR="00400B6B" w:rsidRDefault="008571E3" w:rsidP="00CA2428">
      <w:pPr>
        <w:spacing w:before="240" w:after="60" w:line="600" w:lineRule="exact"/>
        <w:ind w:firstLineChars="200" w:firstLine="643"/>
        <w:rPr>
          <w:rFonts w:ascii="仿宋_GB2312" w:eastAsia="仿宋_GB2312"/>
          <w:sz w:val="32"/>
          <w:szCs w:val="32"/>
        </w:rPr>
      </w:pPr>
      <w:r w:rsidRPr="008571E3">
        <w:rPr>
          <w:rFonts w:ascii="仿宋_GB2312" w:eastAsia="仿宋_GB2312" w:hint="eastAsia"/>
          <w:b/>
          <w:sz w:val="32"/>
          <w:szCs w:val="32"/>
        </w:rPr>
        <w:t>第</w:t>
      </w:r>
      <w:r w:rsidR="003F4599" w:rsidRPr="00D95F19">
        <w:rPr>
          <w:rFonts w:ascii="仿宋_GB2312" w:eastAsia="仿宋_GB2312" w:hint="eastAsia"/>
          <w:b/>
          <w:sz w:val="32"/>
          <w:szCs w:val="32"/>
        </w:rPr>
        <w:t>二十</w:t>
      </w:r>
      <w:r w:rsidR="003F4599">
        <w:rPr>
          <w:rFonts w:ascii="仿宋_GB2312" w:eastAsia="仿宋_GB2312" w:hint="eastAsia"/>
          <w:b/>
          <w:sz w:val="32"/>
          <w:szCs w:val="32"/>
        </w:rPr>
        <w:t>三</w:t>
      </w:r>
      <w:r w:rsidRPr="008571E3">
        <w:rPr>
          <w:rFonts w:ascii="仿宋_GB2312" w:eastAsia="仿宋_GB2312" w:hint="eastAsia"/>
          <w:b/>
          <w:sz w:val="32"/>
          <w:szCs w:val="32"/>
        </w:rPr>
        <w:t>条</w:t>
      </w:r>
      <w:r w:rsidRPr="008571E3">
        <w:rPr>
          <w:rFonts w:ascii="仿宋_GB2312" w:eastAsia="仿宋_GB2312" w:hint="eastAsia"/>
          <w:sz w:val="32"/>
          <w:szCs w:val="32"/>
        </w:rPr>
        <w:t xml:space="preserve">  在</w:t>
      </w:r>
      <w:r w:rsidR="00BE540B">
        <w:rPr>
          <w:rFonts w:ascii="仿宋_GB2312" w:eastAsia="仿宋_GB2312" w:hint="eastAsia"/>
          <w:sz w:val="32"/>
          <w:szCs w:val="32"/>
        </w:rPr>
        <w:t>站场移交</w:t>
      </w:r>
      <w:r w:rsidRPr="008571E3">
        <w:rPr>
          <w:rFonts w:ascii="仿宋_GB2312" w:eastAsia="仿宋_GB2312" w:hint="eastAsia"/>
          <w:sz w:val="32"/>
          <w:szCs w:val="32"/>
        </w:rPr>
        <w:t>时应明确规定配建公交站场建筑产权归</w:t>
      </w:r>
      <w:r w:rsidR="00C3268C">
        <w:rPr>
          <w:rFonts w:ascii="仿宋_GB2312" w:eastAsia="仿宋_GB2312" w:hint="eastAsia"/>
          <w:sz w:val="32"/>
          <w:szCs w:val="32"/>
        </w:rPr>
        <w:t>市停车事务中心</w:t>
      </w:r>
      <w:r w:rsidR="00591F0C">
        <w:rPr>
          <w:rFonts w:ascii="仿宋_GB2312" w:eastAsia="仿宋_GB2312" w:hint="eastAsia"/>
          <w:sz w:val="32"/>
          <w:szCs w:val="32"/>
        </w:rPr>
        <w:t>所有，</w:t>
      </w:r>
      <w:r w:rsidRPr="008571E3">
        <w:rPr>
          <w:rFonts w:ascii="仿宋_GB2312" w:eastAsia="仿宋_GB2312" w:hint="eastAsia"/>
          <w:sz w:val="32"/>
          <w:szCs w:val="32"/>
        </w:rPr>
        <w:t>并单独办理项目产权证。</w:t>
      </w:r>
      <w:r w:rsidR="005136EF" w:rsidRPr="005136EF">
        <w:rPr>
          <w:rFonts w:ascii="仿宋_GB2312" w:eastAsia="仿宋_GB2312" w:hint="eastAsia"/>
          <w:sz w:val="32"/>
          <w:szCs w:val="32"/>
        </w:rPr>
        <w:t>配建公交站场办理产权登记所产生的税</w:t>
      </w:r>
      <w:r w:rsidR="00A259F4">
        <w:rPr>
          <w:rFonts w:ascii="仿宋_GB2312" w:eastAsia="仿宋_GB2312" w:hint="eastAsia"/>
          <w:sz w:val="32"/>
          <w:szCs w:val="32"/>
        </w:rPr>
        <w:t>费</w:t>
      </w:r>
      <w:r w:rsidR="005136EF" w:rsidRPr="005136EF">
        <w:rPr>
          <w:rFonts w:ascii="仿宋_GB2312" w:eastAsia="仿宋_GB2312" w:hint="eastAsia"/>
          <w:sz w:val="32"/>
          <w:szCs w:val="32"/>
        </w:rPr>
        <w:t>和相关费用由</w:t>
      </w:r>
      <w:r w:rsidR="005136EF">
        <w:rPr>
          <w:rFonts w:ascii="仿宋_GB2312" w:eastAsia="仿宋_GB2312" w:hint="eastAsia"/>
          <w:sz w:val="32"/>
          <w:szCs w:val="32"/>
        </w:rPr>
        <w:t>建设主体</w:t>
      </w:r>
      <w:r w:rsidR="005136EF" w:rsidRPr="005136EF">
        <w:rPr>
          <w:rFonts w:ascii="仿宋_GB2312" w:eastAsia="仿宋_GB2312" w:hint="eastAsia"/>
          <w:sz w:val="32"/>
          <w:szCs w:val="32"/>
        </w:rPr>
        <w:t>承担。</w:t>
      </w:r>
    </w:p>
    <w:p w:rsidR="00CA2428" w:rsidRPr="00CA2428" w:rsidRDefault="00CA2428" w:rsidP="00CA2428">
      <w:pPr>
        <w:spacing w:before="240" w:after="60" w:line="600" w:lineRule="exact"/>
        <w:ind w:firstLineChars="200" w:firstLine="600"/>
        <w:rPr>
          <w:rFonts w:ascii="仿宋_GB2312" w:eastAsia="仿宋_GB2312"/>
          <w:sz w:val="30"/>
          <w:szCs w:val="30"/>
        </w:rPr>
      </w:pPr>
    </w:p>
    <w:p w:rsidR="009B590A" w:rsidRPr="001D6A55" w:rsidRDefault="009B590A" w:rsidP="009B590A">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t>第</w:t>
      </w:r>
      <w:r>
        <w:rPr>
          <w:rFonts w:asciiTheme="majorEastAsia" w:eastAsiaTheme="majorEastAsia" w:hAnsiTheme="majorEastAsia" w:hint="eastAsia"/>
          <w:b/>
          <w:sz w:val="32"/>
          <w:szCs w:val="32"/>
        </w:rPr>
        <w:t>五</w:t>
      </w:r>
      <w:r w:rsidRPr="001D6A55">
        <w:rPr>
          <w:rFonts w:asciiTheme="majorEastAsia" w:eastAsiaTheme="majorEastAsia" w:hAnsiTheme="majorEastAsia" w:hint="eastAsia"/>
          <w:b/>
          <w:sz w:val="32"/>
          <w:szCs w:val="32"/>
        </w:rPr>
        <w:t xml:space="preserve">章 </w:t>
      </w:r>
      <w:r>
        <w:rPr>
          <w:rFonts w:asciiTheme="majorEastAsia" w:eastAsiaTheme="majorEastAsia" w:hAnsiTheme="majorEastAsia" w:hint="eastAsia"/>
          <w:b/>
          <w:sz w:val="32"/>
          <w:szCs w:val="32"/>
        </w:rPr>
        <w:t>管理与养护</w:t>
      </w:r>
    </w:p>
    <w:p w:rsidR="009B590A" w:rsidRDefault="009B590A" w:rsidP="009B590A">
      <w:pPr>
        <w:spacing w:before="240" w:after="60" w:line="600" w:lineRule="exact"/>
        <w:ind w:firstLineChars="200" w:firstLine="643"/>
        <w:rPr>
          <w:rFonts w:ascii="仿宋_GB2312" w:eastAsia="仿宋_GB2312" w:cs="Times New Roman"/>
          <w:sz w:val="32"/>
          <w:szCs w:val="32"/>
        </w:rPr>
      </w:pPr>
      <w:r w:rsidRPr="00BA6E20">
        <w:rPr>
          <w:rFonts w:ascii="仿宋_GB2312" w:eastAsia="仿宋_GB2312" w:hint="eastAsia"/>
          <w:b/>
          <w:sz w:val="32"/>
          <w:szCs w:val="32"/>
        </w:rPr>
        <w:t>第</w:t>
      </w:r>
      <w:r w:rsidR="003F4599" w:rsidRPr="008571E3">
        <w:rPr>
          <w:rFonts w:ascii="仿宋_GB2312" w:eastAsia="仿宋_GB2312" w:hint="eastAsia"/>
          <w:b/>
          <w:sz w:val="32"/>
          <w:szCs w:val="32"/>
        </w:rPr>
        <w:t>二十</w:t>
      </w:r>
      <w:r w:rsidR="003F4599">
        <w:rPr>
          <w:rFonts w:ascii="仿宋_GB2312" w:eastAsia="仿宋_GB2312" w:hint="eastAsia"/>
          <w:b/>
          <w:sz w:val="32"/>
          <w:szCs w:val="32"/>
        </w:rPr>
        <w:t>四</w:t>
      </w:r>
      <w:r w:rsidRPr="00BA6E20">
        <w:rPr>
          <w:rFonts w:ascii="仿宋_GB2312" w:eastAsia="仿宋_GB2312" w:hint="eastAsia"/>
          <w:b/>
          <w:sz w:val="32"/>
          <w:szCs w:val="32"/>
        </w:rPr>
        <w:t>条</w:t>
      </w:r>
      <w:r>
        <w:rPr>
          <w:rFonts w:ascii="仿宋_GB2312" w:eastAsia="仿宋_GB2312" w:hint="eastAsia"/>
          <w:b/>
          <w:sz w:val="32"/>
          <w:szCs w:val="32"/>
        </w:rPr>
        <w:t xml:space="preserve"> </w:t>
      </w:r>
      <w:r>
        <w:rPr>
          <w:rFonts w:ascii="仿宋_GB2312" w:eastAsia="仿宋_GB2312"/>
          <w:b/>
          <w:sz w:val="32"/>
          <w:szCs w:val="32"/>
        </w:rPr>
        <w:t xml:space="preserve"> </w:t>
      </w:r>
      <w:r>
        <w:rPr>
          <w:rFonts w:ascii="仿宋_GB2312" w:eastAsia="仿宋_GB2312" w:cs="Times New Roman" w:hint="eastAsia"/>
          <w:sz w:val="32"/>
          <w:szCs w:val="32"/>
        </w:rPr>
        <w:t>配建公交站场在移交前及移交后质量保修期内的安全责任及相关维修费用由建设主体承担。</w:t>
      </w:r>
    </w:p>
    <w:p w:rsidR="009B590A" w:rsidRDefault="009B590A" w:rsidP="009B590A">
      <w:pPr>
        <w:spacing w:before="240" w:after="60" w:line="600" w:lineRule="exact"/>
        <w:ind w:firstLineChars="200" w:firstLine="643"/>
        <w:rPr>
          <w:rFonts w:ascii="仿宋_GB2312" w:eastAsia="仿宋_GB2312"/>
          <w:sz w:val="32"/>
          <w:szCs w:val="32"/>
        </w:rPr>
      </w:pPr>
      <w:r>
        <w:rPr>
          <w:rFonts w:ascii="仿宋_GB2312" w:eastAsia="仿宋_GB2312" w:hint="eastAsia"/>
          <w:b/>
          <w:sz w:val="32"/>
          <w:szCs w:val="32"/>
        </w:rPr>
        <w:t>第</w:t>
      </w:r>
      <w:r w:rsidR="003F4599">
        <w:rPr>
          <w:rFonts w:ascii="仿宋_GB2312" w:eastAsia="仿宋_GB2312" w:hint="eastAsia"/>
          <w:b/>
          <w:sz w:val="32"/>
          <w:szCs w:val="32"/>
        </w:rPr>
        <w:t>二十五</w:t>
      </w:r>
      <w:r w:rsidRPr="00265C7C">
        <w:rPr>
          <w:rFonts w:ascii="仿宋_GB2312" w:eastAsia="仿宋_GB2312" w:hint="eastAsia"/>
          <w:b/>
          <w:sz w:val="32"/>
          <w:szCs w:val="32"/>
        </w:rPr>
        <w:t>条</w:t>
      </w:r>
      <w:r w:rsidRPr="00265C7C">
        <w:rPr>
          <w:rFonts w:ascii="仿宋_GB2312" w:eastAsia="仿宋_GB2312" w:hint="eastAsia"/>
          <w:sz w:val="32"/>
          <w:szCs w:val="32"/>
        </w:rPr>
        <w:t xml:space="preserve">  </w:t>
      </w:r>
      <w:r>
        <w:rPr>
          <w:rFonts w:ascii="仿宋_GB2312" w:eastAsia="仿宋_GB2312" w:hint="eastAsia"/>
          <w:sz w:val="32"/>
          <w:szCs w:val="32"/>
        </w:rPr>
        <w:t>市交投集团负责日常</w:t>
      </w:r>
      <w:r w:rsidR="00216F94">
        <w:rPr>
          <w:rFonts w:ascii="仿宋_GB2312" w:eastAsia="仿宋_GB2312" w:hint="eastAsia"/>
          <w:sz w:val="32"/>
          <w:szCs w:val="32"/>
        </w:rPr>
        <w:t>运营</w:t>
      </w:r>
      <w:r>
        <w:rPr>
          <w:rFonts w:ascii="仿宋_GB2312" w:eastAsia="仿宋_GB2312" w:hint="eastAsia"/>
          <w:sz w:val="32"/>
          <w:szCs w:val="32"/>
        </w:rPr>
        <w:t>管理并承担</w:t>
      </w:r>
      <w:proofErr w:type="gramStart"/>
      <w:r w:rsidR="00A259F4">
        <w:rPr>
          <w:rFonts w:ascii="仿宋_GB2312" w:eastAsia="仿宋_GB2312" w:hint="eastAsia"/>
          <w:sz w:val="32"/>
          <w:szCs w:val="32"/>
        </w:rPr>
        <w:t>移交后质保期</w:t>
      </w:r>
      <w:proofErr w:type="gramEnd"/>
      <w:r w:rsidR="00A259F4">
        <w:rPr>
          <w:rFonts w:ascii="仿宋_GB2312" w:eastAsia="仿宋_GB2312" w:hint="eastAsia"/>
          <w:sz w:val="32"/>
          <w:szCs w:val="32"/>
        </w:rPr>
        <w:t>外的</w:t>
      </w:r>
      <w:r>
        <w:rPr>
          <w:rFonts w:ascii="仿宋_GB2312" w:eastAsia="仿宋_GB2312" w:hint="eastAsia"/>
          <w:sz w:val="32"/>
          <w:szCs w:val="32"/>
        </w:rPr>
        <w:t>管理、养护费用，相关费用纳入公交企业运营成本。</w:t>
      </w:r>
    </w:p>
    <w:p w:rsidR="009B590A" w:rsidRDefault="009B590A" w:rsidP="009B590A">
      <w:pPr>
        <w:spacing w:before="240" w:after="60" w:line="600" w:lineRule="exact"/>
        <w:ind w:firstLineChars="200" w:firstLine="643"/>
        <w:rPr>
          <w:rFonts w:ascii="仿宋_GB2312" w:eastAsia="仿宋_GB2312"/>
          <w:sz w:val="32"/>
          <w:szCs w:val="32"/>
        </w:rPr>
      </w:pPr>
      <w:r w:rsidRPr="00B35628">
        <w:rPr>
          <w:rFonts w:ascii="仿宋_GB2312" w:eastAsia="仿宋_GB2312" w:hint="eastAsia"/>
          <w:b/>
          <w:sz w:val="32"/>
          <w:szCs w:val="32"/>
        </w:rPr>
        <w:t>第</w:t>
      </w:r>
      <w:r w:rsidR="003F4599">
        <w:rPr>
          <w:rFonts w:ascii="仿宋_GB2312" w:eastAsia="仿宋_GB2312" w:hint="eastAsia"/>
          <w:b/>
          <w:sz w:val="32"/>
          <w:szCs w:val="32"/>
        </w:rPr>
        <w:t>二十六</w:t>
      </w:r>
      <w:r w:rsidRPr="00B35628">
        <w:rPr>
          <w:rFonts w:ascii="仿宋_GB2312" w:eastAsia="仿宋_GB2312" w:hint="eastAsia"/>
          <w:b/>
          <w:sz w:val="32"/>
          <w:szCs w:val="32"/>
        </w:rPr>
        <w:t>条</w:t>
      </w:r>
      <w:r w:rsidRPr="00B35628">
        <w:rPr>
          <w:rFonts w:ascii="仿宋_GB2312" w:eastAsia="仿宋_GB2312" w:hint="eastAsia"/>
          <w:sz w:val="32"/>
          <w:szCs w:val="32"/>
        </w:rPr>
        <w:t xml:space="preserve">  配建公交站场启用后，</w:t>
      </w:r>
      <w:r>
        <w:rPr>
          <w:rFonts w:ascii="仿宋_GB2312" w:eastAsia="仿宋_GB2312" w:hint="eastAsia"/>
          <w:sz w:val="32"/>
          <w:szCs w:val="32"/>
        </w:rPr>
        <w:t>应当按照公交基础设施用途进行使用，不得闲置或挪作他用。确</w:t>
      </w:r>
      <w:r w:rsidRPr="00B35628">
        <w:rPr>
          <w:rFonts w:ascii="仿宋_GB2312" w:eastAsia="仿宋_GB2312" w:hint="eastAsia"/>
          <w:sz w:val="32"/>
          <w:szCs w:val="32"/>
        </w:rPr>
        <w:t>因特殊情况需</w:t>
      </w:r>
      <w:r w:rsidRPr="00B35628">
        <w:rPr>
          <w:rFonts w:ascii="仿宋_GB2312" w:eastAsia="仿宋_GB2312" w:hint="eastAsia"/>
          <w:sz w:val="32"/>
          <w:szCs w:val="32"/>
        </w:rPr>
        <w:lastRenderedPageBreak/>
        <w:t>要改变用途的，应当征得交通主管部门同意，并报自然资源主管部门批准。</w:t>
      </w:r>
    </w:p>
    <w:p w:rsidR="004A16A8" w:rsidRPr="00830BF5" w:rsidRDefault="004A16A8" w:rsidP="004A16A8">
      <w:pPr>
        <w:rPr>
          <w:b/>
          <w:sz w:val="30"/>
          <w:szCs w:val="30"/>
        </w:rPr>
      </w:pPr>
    </w:p>
    <w:p w:rsidR="004A16A8" w:rsidRPr="001D6A55" w:rsidRDefault="004A16A8" w:rsidP="004A16A8">
      <w:pPr>
        <w:spacing w:line="600" w:lineRule="exact"/>
        <w:jc w:val="center"/>
        <w:rPr>
          <w:rFonts w:asciiTheme="majorEastAsia" w:eastAsiaTheme="majorEastAsia" w:hAnsiTheme="majorEastAsia"/>
          <w:b/>
          <w:sz w:val="32"/>
          <w:szCs w:val="32"/>
        </w:rPr>
      </w:pPr>
      <w:r w:rsidRPr="001D6A55">
        <w:rPr>
          <w:rFonts w:asciiTheme="majorEastAsia" w:eastAsiaTheme="majorEastAsia" w:hAnsiTheme="majorEastAsia" w:hint="eastAsia"/>
          <w:b/>
          <w:sz w:val="32"/>
          <w:szCs w:val="32"/>
        </w:rPr>
        <w:t>第</w:t>
      </w:r>
      <w:r>
        <w:rPr>
          <w:rFonts w:asciiTheme="majorEastAsia" w:eastAsiaTheme="majorEastAsia" w:hAnsiTheme="majorEastAsia" w:hint="eastAsia"/>
          <w:b/>
          <w:sz w:val="32"/>
          <w:szCs w:val="32"/>
        </w:rPr>
        <w:t>六</w:t>
      </w:r>
      <w:r w:rsidRPr="001D6A55">
        <w:rPr>
          <w:rFonts w:asciiTheme="majorEastAsia" w:eastAsiaTheme="majorEastAsia" w:hAnsiTheme="majorEastAsia" w:hint="eastAsia"/>
          <w:b/>
          <w:sz w:val="32"/>
          <w:szCs w:val="32"/>
        </w:rPr>
        <w:t>章 附则</w:t>
      </w:r>
    </w:p>
    <w:p w:rsidR="00CE41C8" w:rsidRDefault="00CE41C8" w:rsidP="00CE41C8">
      <w:pPr>
        <w:spacing w:before="240" w:after="60" w:line="600" w:lineRule="exact"/>
        <w:ind w:firstLineChars="200" w:firstLine="643"/>
        <w:rPr>
          <w:rFonts w:ascii="仿宋_GB2312" w:eastAsia="仿宋_GB2312"/>
          <w:b/>
          <w:sz w:val="32"/>
          <w:szCs w:val="32"/>
        </w:rPr>
      </w:pPr>
      <w:r w:rsidRPr="003E010B">
        <w:rPr>
          <w:rFonts w:ascii="仿宋_GB2312" w:eastAsia="仿宋_GB2312" w:hint="eastAsia"/>
          <w:b/>
          <w:sz w:val="32"/>
          <w:szCs w:val="32"/>
        </w:rPr>
        <w:t>第</w:t>
      </w:r>
      <w:r w:rsidR="003F4599">
        <w:rPr>
          <w:rFonts w:ascii="仿宋_GB2312" w:eastAsia="仿宋_GB2312" w:hint="eastAsia"/>
          <w:b/>
          <w:sz w:val="32"/>
          <w:szCs w:val="32"/>
        </w:rPr>
        <w:t>二十七</w:t>
      </w:r>
      <w:r w:rsidRPr="003E010B">
        <w:rPr>
          <w:rFonts w:ascii="仿宋_GB2312" w:eastAsia="仿宋_GB2312" w:hint="eastAsia"/>
          <w:b/>
          <w:sz w:val="32"/>
          <w:szCs w:val="32"/>
        </w:rPr>
        <w:t>条</w:t>
      </w:r>
      <w:r>
        <w:rPr>
          <w:rFonts w:ascii="仿宋_GB2312" w:eastAsia="仿宋_GB2312" w:hint="eastAsia"/>
          <w:b/>
          <w:sz w:val="32"/>
          <w:szCs w:val="32"/>
        </w:rPr>
        <w:t xml:space="preserve">  </w:t>
      </w:r>
      <w:r w:rsidRPr="00CE41C8">
        <w:rPr>
          <w:rFonts w:ascii="仿宋_GB2312" w:eastAsia="仿宋_GB2312" w:hint="eastAsia"/>
          <w:sz w:val="32"/>
          <w:szCs w:val="32"/>
        </w:rPr>
        <w:t>乡镇企业、乡（镇）村公共设施、公益事业、农村村民住宅等乡（镇）村建设，参照执行。</w:t>
      </w:r>
    </w:p>
    <w:p w:rsidR="004A16A8" w:rsidRPr="003E010B" w:rsidRDefault="004A16A8" w:rsidP="004A16A8">
      <w:pPr>
        <w:spacing w:before="240" w:after="60" w:line="600" w:lineRule="exact"/>
        <w:ind w:firstLineChars="200" w:firstLine="643"/>
        <w:rPr>
          <w:rFonts w:ascii="仿宋_GB2312" w:eastAsia="仿宋_GB2312"/>
          <w:sz w:val="32"/>
          <w:szCs w:val="32"/>
        </w:rPr>
      </w:pPr>
      <w:r w:rsidRPr="003E010B">
        <w:rPr>
          <w:rFonts w:ascii="仿宋_GB2312" w:eastAsia="仿宋_GB2312" w:hint="eastAsia"/>
          <w:b/>
          <w:sz w:val="32"/>
          <w:szCs w:val="32"/>
        </w:rPr>
        <w:t>第</w:t>
      </w:r>
      <w:r w:rsidR="003F4599">
        <w:rPr>
          <w:rFonts w:ascii="仿宋_GB2312" w:eastAsia="仿宋_GB2312" w:hint="eastAsia"/>
          <w:b/>
          <w:sz w:val="32"/>
          <w:szCs w:val="32"/>
        </w:rPr>
        <w:t>二十八</w:t>
      </w:r>
      <w:r w:rsidRPr="003E010B">
        <w:rPr>
          <w:rFonts w:ascii="仿宋_GB2312" w:eastAsia="仿宋_GB2312" w:hint="eastAsia"/>
          <w:b/>
          <w:sz w:val="32"/>
          <w:szCs w:val="32"/>
        </w:rPr>
        <w:t>条</w:t>
      </w:r>
      <w:r>
        <w:rPr>
          <w:rFonts w:ascii="仿宋_GB2312" w:eastAsia="仿宋_GB2312" w:hint="eastAsia"/>
          <w:b/>
          <w:sz w:val="32"/>
          <w:szCs w:val="32"/>
        </w:rPr>
        <w:t xml:space="preserve">  </w:t>
      </w:r>
      <w:r w:rsidRPr="003E010B">
        <w:rPr>
          <w:rFonts w:ascii="仿宋_GB2312" w:eastAsia="仿宋_GB2312" w:hint="eastAsia"/>
          <w:sz w:val="32"/>
          <w:szCs w:val="32"/>
        </w:rPr>
        <w:t>本办法由市交通局负责解释，此前相关规定与本办法不一致的，以本办法为准。</w:t>
      </w:r>
    </w:p>
    <w:p w:rsidR="008571E3" w:rsidRPr="004A16A8" w:rsidRDefault="004A16A8" w:rsidP="004A16A8">
      <w:pPr>
        <w:spacing w:before="240" w:after="60" w:line="600" w:lineRule="exact"/>
        <w:ind w:firstLineChars="200" w:firstLine="643"/>
        <w:rPr>
          <w:rFonts w:ascii="仿宋_GB2312" w:eastAsia="仿宋_GB2312"/>
          <w:sz w:val="32"/>
          <w:szCs w:val="32"/>
        </w:rPr>
      </w:pPr>
      <w:r w:rsidRPr="003E010B">
        <w:rPr>
          <w:rFonts w:ascii="仿宋_GB2312" w:eastAsia="仿宋_GB2312" w:hint="eastAsia"/>
          <w:b/>
          <w:sz w:val="32"/>
          <w:szCs w:val="32"/>
        </w:rPr>
        <w:t>第</w:t>
      </w:r>
      <w:r w:rsidR="003F4599">
        <w:rPr>
          <w:rFonts w:ascii="仿宋_GB2312" w:eastAsia="仿宋_GB2312" w:hint="eastAsia"/>
          <w:b/>
          <w:sz w:val="32"/>
          <w:szCs w:val="32"/>
        </w:rPr>
        <w:t>二十九</w:t>
      </w:r>
      <w:r w:rsidRPr="003E010B">
        <w:rPr>
          <w:rFonts w:ascii="仿宋_GB2312" w:eastAsia="仿宋_GB2312" w:hint="eastAsia"/>
          <w:b/>
          <w:sz w:val="32"/>
          <w:szCs w:val="32"/>
        </w:rPr>
        <w:t>条</w:t>
      </w:r>
      <w:r>
        <w:rPr>
          <w:rFonts w:ascii="仿宋_GB2312" w:eastAsia="仿宋_GB2312" w:hint="eastAsia"/>
          <w:sz w:val="32"/>
          <w:szCs w:val="32"/>
        </w:rPr>
        <w:t xml:space="preserve">  </w:t>
      </w:r>
      <w:r w:rsidRPr="003E010B">
        <w:rPr>
          <w:rFonts w:ascii="仿宋_GB2312" w:eastAsia="仿宋_GB2312" w:hint="eastAsia"/>
          <w:sz w:val="32"/>
          <w:szCs w:val="32"/>
        </w:rPr>
        <w:t>本办法自颁布之日起实施。</w:t>
      </w:r>
    </w:p>
    <w:sectPr w:rsidR="008571E3" w:rsidRPr="004A16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741" w:rsidRDefault="00E85741" w:rsidP="0092666A">
      <w:r>
        <w:separator/>
      </w:r>
    </w:p>
  </w:endnote>
  <w:endnote w:type="continuationSeparator" w:id="0">
    <w:p w:rsidR="00E85741" w:rsidRDefault="00E85741" w:rsidP="0092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741" w:rsidRDefault="00E85741" w:rsidP="0092666A">
      <w:r>
        <w:separator/>
      </w:r>
    </w:p>
  </w:footnote>
  <w:footnote w:type="continuationSeparator" w:id="0">
    <w:p w:rsidR="00E85741" w:rsidRDefault="00E85741" w:rsidP="00926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B0"/>
    <w:rsid w:val="00004BB0"/>
    <w:rsid w:val="000113A1"/>
    <w:rsid w:val="0005314B"/>
    <w:rsid w:val="000A1675"/>
    <w:rsid w:val="0010160A"/>
    <w:rsid w:val="001437E2"/>
    <w:rsid w:val="001B73A3"/>
    <w:rsid w:val="00216F94"/>
    <w:rsid w:val="00284A65"/>
    <w:rsid w:val="002A1CE3"/>
    <w:rsid w:val="002B3CB4"/>
    <w:rsid w:val="00330F4B"/>
    <w:rsid w:val="00361B64"/>
    <w:rsid w:val="00370BD7"/>
    <w:rsid w:val="003D5892"/>
    <w:rsid w:val="003D5F57"/>
    <w:rsid w:val="003E009B"/>
    <w:rsid w:val="003E4FC3"/>
    <w:rsid w:val="003F1133"/>
    <w:rsid w:val="003F4599"/>
    <w:rsid w:val="003F47B1"/>
    <w:rsid w:val="003F7BA8"/>
    <w:rsid w:val="00400B6B"/>
    <w:rsid w:val="00420976"/>
    <w:rsid w:val="00426D6E"/>
    <w:rsid w:val="004A16A8"/>
    <w:rsid w:val="004C1805"/>
    <w:rsid w:val="004E4B50"/>
    <w:rsid w:val="00504A9A"/>
    <w:rsid w:val="00510C78"/>
    <w:rsid w:val="005136EF"/>
    <w:rsid w:val="005223FD"/>
    <w:rsid w:val="00551E32"/>
    <w:rsid w:val="00562183"/>
    <w:rsid w:val="00567DC0"/>
    <w:rsid w:val="00582213"/>
    <w:rsid w:val="00591F0C"/>
    <w:rsid w:val="00595050"/>
    <w:rsid w:val="0061270F"/>
    <w:rsid w:val="00626B5C"/>
    <w:rsid w:val="00640A2C"/>
    <w:rsid w:val="006A2D29"/>
    <w:rsid w:val="006C0BB0"/>
    <w:rsid w:val="0071452C"/>
    <w:rsid w:val="00740400"/>
    <w:rsid w:val="007B47A2"/>
    <w:rsid w:val="007D3881"/>
    <w:rsid w:val="007E1C7F"/>
    <w:rsid w:val="007F64D1"/>
    <w:rsid w:val="00827E9F"/>
    <w:rsid w:val="00853D2E"/>
    <w:rsid w:val="008571E3"/>
    <w:rsid w:val="00874821"/>
    <w:rsid w:val="00891E09"/>
    <w:rsid w:val="008D7C58"/>
    <w:rsid w:val="008E528C"/>
    <w:rsid w:val="0092666A"/>
    <w:rsid w:val="00936274"/>
    <w:rsid w:val="00960818"/>
    <w:rsid w:val="009B590A"/>
    <w:rsid w:val="009B6D11"/>
    <w:rsid w:val="00A259F4"/>
    <w:rsid w:val="00A44ACE"/>
    <w:rsid w:val="00A50702"/>
    <w:rsid w:val="00A51AF9"/>
    <w:rsid w:val="00A5720B"/>
    <w:rsid w:val="00A82142"/>
    <w:rsid w:val="00AA529F"/>
    <w:rsid w:val="00AA7EEA"/>
    <w:rsid w:val="00AB7E5B"/>
    <w:rsid w:val="00AC78A4"/>
    <w:rsid w:val="00AD0890"/>
    <w:rsid w:val="00AF55B8"/>
    <w:rsid w:val="00B1771A"/>
    <w:rsid w:val="00B67B16"/>
    <w:rsid w:val="00BA644E"/>
    <w:rsid w:val="00BE0630"/>
    <w:rsid w:val="00BE540B"/>
    <w:rsid w:val="00BF2F5A"/>
    <w:rsid w:val="00C132DB"/>
    <w:rsid w:val="00C3268C"/>
    <w:rsid w:val="00C443FC"/>
    <w:rsid w:val="00C560E5"/>
    <w:rsid w:val="00C5740A"/>
    <w:rsid w:val="00C82EBC"/>
    <w:rsid w:val="00CA2428"/>
    <w:rsid w:val="00CD2ED1"/>
    <w:rsid w:val="00CE41C8"/>
    <w:rsid w:val="00CF29AC"/>
    <w:rsid w:val="00D030E9"/>
    <w:rsid w:val="00D33B06"/>
    <w:rsid w:val="00D42FB0"/>
    <w:rsid w:val="00D7490F"/>
    <w:rsid w:val="00D95F19"/>
    <w:rsid w:val="00DC7A44"/>
    <w:rsid w:val="00DD69EC"/>
    <w:rsid w:val="00DD6FCE"/>
    <w:rsid w:val="00E11C9B"/>
    <w:rsid w:val="00E36BA2"/>
    <w:rsid w:val="00E62C84"/>
    <w:rsid w:val="00E65956"/>
    <w:rsid w:val="00E85741"/>
    <w:rsid w:val="00EA4806"/>
    <w:rsid w:val="00EB4AC3"/>
    <w:rsid w:val="00EC5882"/>
    <w:rsid w:val="00ED06B9"/>
    <w:rsid w:val="00F0743F"/>
    <w:rsid w:val="00F13F1D"/>
    <w:rsid w:val="00F15397"/>
    <w:rsid w:val="00F15F57"/>
    <w:rsid w:val="00F21C72"/>
    <w:rsid w:val="00F53FCB"/>
    <w:rsid w:val="00F74D2A"/>
    <w:rsid w:val="00F7560C"/>
    <w:rsid w:val="00F866F5"/>
    <w:rsid w:val="00FA332D"/>
    <w:rsid w:val="00FC073D"/>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66A"/>
    <w:rPr>
      <w:sz w:val="18"/>
      <w:szCs w:val="18"/>
    </w:rPr>
  </w:style>
  <w:style w:type="paragraph" w:styleId="a4">
    <w:name w:val="footer"/>
    <w:basedOn w:val="a"/>
    <w:link w:val="Char0"/>
    <w:uiPriority w:val="99"/>
    <w:unhideWhenUsed/>
    <w:rsid w:val="0092666A"/>
    <w:pPr>
      <w:tabs>
        <w:tab w:val="center" w:pos="4153"/>
        <w:tab w:val="right" w:pos="8306"/>
      </w:tabs>
      <w:snapToGrid w:val="0"/>
      <w:jc w:val="left"/>
    </w:pPr>
    <w:rPr>
      <w:sz w:val="18"/>
      <w:szCs w:val="18"/>
    </w:rPr>
  </w:style>
  <w:style w:type="character" w:customStyle="1" w:styleId="Char0">
    <w:name w:val="页脚 Char"/>
    <w:basedOn w:val="a0"/>
    <w:link w:val="a4"/>
    <w:uiPriority w:val="99"/>
    <w:rsid w:val="0092666A"/>
    <w:rPr>
      <w:sz w:val="18"/>
      <w:szCs w:val="18"/>
    </w:rPr>
  </w:style>
  <w:style w:type="character" w:styleId="a5">
    <w:name w:val="annotation reference"/>
    <w:basedOn w:val="a0"/>
    <w:uiPriority w:val="99"/>
    <w:semiHidden/>
    <w:unhideWhenUsed/>
    <w:rsid w:val="003F4599"/>
    <w:rPr>
      <w:sz w:val="21"/>
      <w:szCs w:val="21"/>
    </w:rPr>
  </w:style>
  <w:style w:type="paragraph" w:styleId="a6">
    <w:name w:val="annotation text"/>
    <w:basedOn w:val="a"/>
    <w:link w:val="Char1"/>
    <w:uiPriority w:val="99"/>
    <w:semiHidden/>
    <w:unhideWhenUsed/>
    <w:rsid w:val="003F4599"/>
    <w:pPr>
      <w:jc w:val="left"/>
    </w:pPr>
  </w:style>
  <w:style w:type="character" w:customStyle="1" w:styleId="Char1">
    <w:name w:val="批注文字 Char"/>
    <w:basedOn w:val="a0"/>
    <w:link w:val="a6"/>
    <w:uiPriority w:val="99"/>
    <w:semiHidden/>
    <w:rsid w:val="003F4599"/>
  </w:style>
  <w:style w:type="paragraph" w:styleId="a7">
    <w:name w:val="annotation subject"/>
    <w:basedOn w:val="a6"/>
    <w:next w:val="a6"/>
    <w:link w:val="Char2"/>
    <w:uiPriority w:val="99"/>
    <w:semiHidden/>
    <w:unhideWhenUsed/>
    <w:rsid w:val="003F4599"/>
    <w:rPr>
      <w:b/>
      <w:bCs/>
    </w:rPr>
  </w:style>
  <w:style w:type="character" w:customStyle="1" w:styleId="Char2">
    <w:name w:val="批注主题 Char"/>
    <w:basedOn w:val="Char1"/>
    <w:link w:val="a7"/>
    <w:uiPriority w:val="99"/>
    <w:semiHidden/>
    <w:rsid w:val="003F4599"/>
    <w:rPr>
      <w:b/>
      <w:bCs/>
    </w:rPr>
  </w:style>
  <w:style w:type="paragraph" w:styleId="a8">
    <w:name w:val="Balloon Text"/>
    <w:basedOn w:val="a"/>
    <w:link w:val="Char3"/>
    <w:uiPriority w:val="99"/>
    <w:semiHidden/>
    <w:unhideWhenUsed/>
    <w:rsid w:val="003F4599"/>
    <w:rPr>
      <w:sz w:val="18"/>
      <w:szCs w:val="18"/>
    </w:rPr>
  </w:style>
  <w:style w:type="character" w:customStyle="1" w:styleId="Char3">
    <w:name w:val="批注框文本 Char"/>
    <w:basedOn w:val="a0"/>
    <w:link w:val="a8"/>
    <w:uiPriority w:val="99"/>
    <w:semiHidden/>
    <w:rsid w:val="003F45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B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6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2666A"/>
    <w:rPr>
      <w:sz w:val="18"/>
      <w:szCs w:val="18"/>
    </w:rPr>
  </w:style>
  <w:style w:type="paragraph" w:styleId="a4">
    <w:name w:val="footer"/>
    <w:basedOn w:val="a"/>
    <w:link w:val="Char0"/>
    <w:uiPriority w:val="99"/>
    <w:unhideWhenUsed/>
    <w:rsid w:val="0092666A"/>
    <w:pPr>
      <w:tabs>
        <w:tab w:val="center" w:pos="4153"/>
        <w:tab w:val="right" w:pos="8306"/>
      </w:tabs>
      <w:snapToGrid w:val="0"/>
      <w:jc w:val="left"/>
    </w:pPr>
    <w:rPr>
      <w:sz w:val="18"/>
      <w:szCs w:val="18"/>
    </w:rPr>
  </w:style>
  <w:style w:type="character" w:customStyle="1" w:styleId="Char0">
    <w:name w:val="页脚 Char"/>
    <w:basedOn w:val="a0"/>
    <w:link w:val="a4"/>
    <w:uiPriority w:val="99"/>
    <w:rsid w:val="0092666A"/>
    <w:rPr>
      <w:sz w:val="18"/>
      <w:szCs w:val="18"/>
    </w:rPr>
  </w:style>
  <w:style w:type="character" w:styleId="a5">
    <w:name w:val="annotation reference"/>
    <w:basedOn w:val="a0"/>
    <w:uiPriority w:val="99"/>
    <w:semiHidden/>
    <w:unhideWhenUsed/>
    <w:rsid w:val="003F4599"/>
    <w:rPr>
      <w:sz w:val="21"/>
      <w:szCs w:val="21"/>
    </w:rPr>
  </w:style>
  <w:style w:type="paragraph" w:styleId="a6">
    <w:name w:val="annotation text"/>
    <w:basedOn w:val="a"/>
    <w:link w:val="Char1"/>
    <w:uiPriority w:val="99"/>
    <w:semiHidden/>
    <w:unhideWhenUsed/>
    <w:rsid w:val="003F4599"/>
    <w:pPr>
      <w:jc w:val="left"/>
    </w:pPr>
  </w:style>
  <w:style w:type="character" w:customStyle="1" w:styleId="Char1">
    <w:name w:val="批注文字 Char"/>
    <w:basedOn w:val="a0"/>
    <w:link w:val="a6"/>
    <w:uiPriority w:val="99"/>
    <w:semiHidden/>
    <w:rsid w:val="003F4599"/>
  </w:style>
  <w:style w:type="paragraph" w:styleId="a7">
    <w:name w:val="annotation subject"/>
    <w:basedOn w:val="a6"/>
    <w:next w:val="a6"/>
    <w:link w:val="Char2"/>
    <w:uiPriority w:val="99"/>
    <w:semiHidden/>
    <w:unhideWhenUsed/>
    <w:rsid w:val="003F4599"/>
    <w:rPr>
      <w:b/>
      <w:bCs/>
    </w:rPr>
  </w:style>
  <w:style w:type="character" w:customStyle="1" w:styleId="Char2">
    <w:name w:val="批注主题 Char"/>
    <w:basedOn w:val="Char1"/>
    <w:link w:val="a7"/>
    <w:uiPriority w:val="99"/>
    <w:semiHidden/>
    <w:rsid w:val="003F4599"/>
    <w:rPr>
      <w:b/>
      <w:bCs/>
    </w:rPr>
  </w:style>
  <w:style w:type="paragraph" w:styleId="a8">
    <w:name w:val="Balloon Text"/>
    <w:basedOn w:val="a"/>
    <w:link w:val="Char3"/>
    <w:uiPriority w:val="99"/>
    <w:semiHidden/>
    <w:unhideWhenUsed/>
    <w:rsid w:val="003F4599"/>
    <w:rPr>
      <w:sz w:val="18"/>
      <w:szCs w:val="18"/>
    </w:rPr>
  </w:style>
  <w:style w:type="character" w:customStyle="1" w:styleId="Char3">
    <w:name w:val="批注框文本 Char"/>
    <w:basedOn w:val="a0"/>
    <w:link w:val="a8"/>
    <w:uiPriority w:val="99"/>
    <w:semiHidden/>
    <w:rsid w:val="003F45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6</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Huyc</dc:creator>
  <cp:lastModifiedBy>Huyc</cp:lastModifiedBy>
  <cp:revision>89</cp:revision>
  <cp:lastPrinted>2019-12-26T01:37:00Z</cp:lastPrinted>
  <dcterms:created xsi:type="dcterms:W3CDTF">2019-12-04T08:17:00Z</dcterms:created>
  <dcterms:modified xsi:type="dcterms:W3CDTF">2020-01-02T09:06:00Z</dcterms:modified>
</cp:coreProperties>
</file>