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EA" w:rsidRPr="00BE37EA" w:rsidRDefault="00BE37EA" w:rsidP="00BE37EA">
      <w:pPr>
        <w:widowControl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bidi="ar"/>
        </w:rPr>
      </w:pPr>
      <w:r w:rsidRPr="00BE37E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bidi="ar"/>
        </w:rPr>
        <w:t>附</w:t>
      </w:r>
      <w:r w:rsidRPr="00BE37EA">
        <w:rPr>
          <w:rFonts w:ascii="黑体" w:eastAsia="黑体" w:hAnsi="黑体" w:cs="宋体"/>
          <w:bCs/>
          <w:color w:val="000000"/>
          <w:kern w:val="0"/>
          <w:sz w:val="32"/>
          <w:szCs w:val="32"/>
          <w:lang w:bidi="ar"/>
        </w:rPr>
        <w:t>件</w:t>
      </w:r>
      <w:r w:rsidRPr="00BE37E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bidi="ar"/>
        </w:rPr>
        <w:t>1</w:t>
      </w:r>
    </w:p>
    <w:p w:rsidR="008C7EA7" w:rsidRDefault="003F09E8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东莞市202</w:t>
      </w: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2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年第</w:t>
      </w: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三季度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出租汽车</w:t>
      </w:r>
    </w:p>
    <w:p w:rsidR="008C7EA7" w:rsidRDefault="003F09E8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市场运行指标信息监</w:t>
      </w: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  <w:t>测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>报告</w:t>
      </w:r>
    </w:p>
    <w:p w:rsidR="008C7EA7" w:rsidRDefault="003F09E8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lang w:bidi="ar"/>
        </w:rPr>
        <w:t>（东莞市道路运输事务中心）</w:t>
      </w:r>
    </w:p>
    <w:p w:rsidR="008C7EA7" w:rsidRDefault="008C7EA7">
      <w:pPr>
        <w:widowControl/>
        <w:jc w:val="center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</w:p>
    <w:p w:rsidR="008C7EA7" w:rsidRDefault="003F09E8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为促进我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出租汽车客运市场规范有序发展，服务社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会公众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选择出行方式，引导社会资源合理配置，根据《国务院办公厅关于深化改革推进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出租汽车行业健康发展的指导意见》（国办发〔2016〕58号）等文件要求，经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分析我市出租汽车市场运行指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标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监测信息，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供我市2022年第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三季度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出租汽车市场运行指标监测信息如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8C7EA7" w:rsidRDefault="003F09E8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一、市场规模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（一）巡游出租车。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截至202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年9月底，我市共有巡游出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租汽车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企业11家、巡游出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车1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494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其中纯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动车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驾驶员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1702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人，巡游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车数量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较20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年上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减少111辆。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二）网约出租车。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截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2022年9月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底，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我市累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计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许可</w:t>
      </w:r>
      <w:r>
        <w:rPr>
          <w:rFonts w:ascii="仿宋_GB2312" w:eastAsia="仿宋_GB2312" w:hAnsi="宋体"/>
          <w:color w:val="000000"/>
          <w:sz w:val="32"/>
          <w:szCs w:val="21"/>
        </w:rPr>
        <w:t>网约车</w:t>
      </w:r>
      <w:proofErr w:type="gramEnd"/>
      <w:r>
        <w:rPr>
          <w:rFonts w:ascii="仿宋_GB2312" w:eastAsia="仿宋_GB2312" w:hAnsi="宋体"/>
          <w:color w:val="000000"/>
          <w:sz w:val="32"/>
          <w:szCs w:val="21"/>
        </w:rPr>
        <w:t>平台公司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家--滴滴出行、曹操专车、神州专车、万顺叫车、首汽约车、呼我出行、斑马快跑、AA出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吉汽出行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、900游、阳光出行、如一出行、有鹏出行、欧拉出行、直哒车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祺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出行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大雁出行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美团打车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腾飞出行、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携华出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行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、小拉出行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安用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J刻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出行、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T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喜行约车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哈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啰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出行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。核发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《网络预约出租汽车运输证》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37507张（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其中纯电动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车30606辆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核发</w:t>
      </w:r>
      <w:r>
        <w:rPr>
          <w:rFonts w:ascii="仿宋_GB2312" w:eastAsia="仿宋_GB2312" w:hAnsi="宋体"/>
          <w:color w:val="000000"/>
          <w:sz w:val="32"/>
          <w:szCs w:val="21"/>
        </w:rPr>
        <w:t>《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网</w:t>
      </w:r>
      <w:r>
        <w:rPr>
          <w:rFonts w:ascii="仿宋_GB2312" w:eastAsia="仿宋_GB2312" w:hAnsi="宋体"/>
          <w:color w:val="000000"/>
          <w:sz w:val="32"/>
          <w:szCs w:val="21"/>
        </w:rPr>
        <w:t>络预约出租汽车驾驶员证》</w:t>
      </w:r>
      <w:r>
        <w:rPr>
          <w:rFonts w:ascii="仿宋_GB2312" w:eastAsia="仿宋_GB2312" w:hAnsi="宋体" w:hint="eastAsia"/>
          <w:color w:val="000000"/>
          <w:sz w:val="32"/>
          <w:szCs w:val="21"/>
        </w:rPr>
        <w:t>94732张，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较20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年上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网约车数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增加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6901辆，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网约车驾驶员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增加6540人。市区出租汽车万人拥有量达37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.26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辆。</w:t>
      </w:r>
    </w:p>
    <w:p w:rsidR="008C7EA7" w:rsidRDefault="003F09E8">
      <w:pPr>
        <w:widowControl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二、市场运营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一）巡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游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出租车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本统计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期内，全市巡游出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车单车日均载客约2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次，单车日均运营里程约244.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公里、单车日均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营收约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396.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8C7EA7" w:rsidRDefault="003F09E8">
      <w:pPr>
        <w:widowControl/>
        <w:ind w:firstLineChars="150" w:firstLine="48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（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二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）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网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约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出</w:t>
      </w:r>
      <w:r>
        <w:rPr>
          <w:rFonts w:ascii="楷体_GB2312" w:eastAsia="楷体_GB2312" w:hAnsi="仿宋" w:cs="仿宋" w:hint="eastAsia"/>
          <w:bCs/>
          <w:color w:val="000000"/>
          <w:kern w:val="0"/>
          <w:sz w:val="32"/>
          <w:szCs w:val="32"/>
          <w:lang w:bidi="ar"/>
        </w:rPr>
        <w:t>租</w:t>
      </w:r>
      <w:r>
        <w:rPr>
          <w:rFonts w:ascii="楷体_GB2312" w:eastAsia="楷体_GB2312" w:hAnsi="仿宋" w:cs="仿宋"/>
          <w:bCs/>
          <w:color w:val="000000"/>
          <w:kern w:val="0"/>
          <w:sz w:val="32"/>
          <w:szCs w:val="32"/>
          <w:lang w:bidi="ar"/>
        </w:rPr>
        <w:t>车。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本统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计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期内，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全市网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约出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车单车日均订单量约11.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46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单，其中日均订单&lt;10单的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约车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31746辆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，日均订单≥10单的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网约车8506辆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。日均订单≥10单的网约车中，单车日均运营里程约15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83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公里、单车日均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营收约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289.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元。</w:t>
      </w:r>
    </w:p>
    <w:p w:rsidR="008C7EA7" w:rsidRDefault="003F09E8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三、市场秩序</w:t>
      </w:r>
    </w:p>
    <w:p w:rsidR="008C7EA7" w:rsidRDefault="003F09E8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2022年第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三季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度，全市交通综合行政执法部门共查处非法营运案件374宗，出租汽车营运违章案件20宗。其中，全市巡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车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企业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未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运违章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查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件，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全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约车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平台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司营运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违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数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最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多的是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滴滴出行科技有限公司东莞分公司（滴滴出行）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同期，全市交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运输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部门共办结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出租汽车乘客有效投诉641件，其中，全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市巡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游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车企业乘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客有效投诉率最高的是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东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华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悦客运集团有限公司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全市网约车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平台公司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乘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客有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投诉率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最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高的是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四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川神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州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行网约车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服务有限公司东莞分公司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小拉出行）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8C7EA7" w:rsidRDefault="003F09E8">
      <w:pPr>
        <w:widowControl/>
        <w:ind w:firstLineChars="200" w:firstLine="643"/>
        <w:rPr>
          <w:rFonts w:ascii="黑体" w:eastAsia="黑体" w:hAnsi="黑体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/>
          <w:bCs/>
          <w:color w:val="000000"/>
          <w:kern w:val="0"/>
          <w:sz w:val="32"/>
          <w:szCs w:val="32"/>
          <w:lang w:bidi="ar"/>
        </w:rPr>
        <w:t>四、风险提示</w:t>
      </w:r>
    </w:p>
    <w:p w:rsidR="008C7EA7" w:rsidRDefault="003F09E8">
      <w:pPr>
        <w:widowControl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2022年第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三季度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，我市巡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出租车业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务量和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营收比202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半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有所下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,主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要是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9月份开始进入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行业淡季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影响；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网约出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租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业务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比2022年上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半年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有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升，但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短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订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单量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占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上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升，营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基本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致，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在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线时长有所上升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。9月份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进入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行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业淡季，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合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规网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约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车数量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续增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个人</w:t>
      </w:r>
      <w:proofErr w:type="gramStart"/>
      <w:r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网</w:t>
      </w:r>
      <w:r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约车有</w:t>
      </w:r>
      <w:proofErr w:type="gramEnd"/>
      <w:r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较大</w:t>
      </w:r>
      <w:r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幅</w:t>
      </w:r>
      <w:r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度增加，</w:t>
      </w:r>
      <w:r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行</w:t>
      </w:r>
      <w:r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业</w:t>
      </w:r>
      <w:r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运</w:t>
      </w:r>
      <w:r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力</w:t>
      </w:r>
      <w:r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与</w:t>
      </w:r>
      <w:r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需求</w:t>
      </w:r>
      <w:r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已</w:t>
      </w:r>
      <w:r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趋</w:t>
      </w:r>
      <w:r w:rsidRPr="00316804"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饱和</w:t>
      </w:r>
      <w:r w:rsidRPr="00316804"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  <w:t>，</w:t>
      </w:r>
      <w:r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郑重提醒拟从事</w:t>
      </w:r>
      <w:r w:rsidR="00F17C2C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巡</w:t>
      </w:r>
      <w:r w:rsidR="00F17C2C" w:rsidRPr="00316804"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游</w:t>
      </w:r>
      <w:r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出租汽车</w:t>
      </w:r>
      <w:r w:rsidR="00F17C2C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和</w:t>
      </w:r>
      <w:r w:rsidR="00F17C2C" w:rsidRPr="00316804"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网络预约出租汽车的</w:t>
      </w:r>
      <w:r w:rsidR="00EF1721"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企业</w:t>
      </w:r>
      <w:r w:rsidR="00EF1721" w:rsidRPr="00316804"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和</w:t>
      </w:r>
      <w:r w:rsidRPr="00316804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驾驶员，</w:t>
      </w:r>
      <w:r w:rsidRPr="009F58EA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密切关注行业最新动态、审慎做好投资和从业分析，充分考虑市场风险，理性选择从业方向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。欢迎市民就出租汽车违法违规、服务质量等问题向东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莞市交通运输局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反映，共同促进我市出租汽车行业安全、规范、健康、稳定发展。</w:t>
      </w:r>
    </w:p>
    <w:p w:rsidR="008C7EA7" w:rsidRDefault="008C7EA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8C7EA7" w:rsidRDefault="008C7EA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8C7EA7" w:rsidRDefault="008C7EA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8C7EA7" w:rsidRDefault="008C7EA7">
      <w:pPr>
        <w:spacing w:beforeLines="50" w:before="156" w:afterLines="50" w:after="156" w:line="360" w:lineRule="auto"/>
        <w:jc w:val="center"/>
        <w:rPr>
          <w:rFonts w:ascii="黑体" w:eastAsia="黑体" w:hAnsi="黑体" w:cs="黑体"/>
          <w:sz w:val="28"/>
          <w:szCs w:val="28"/>
        </w:rPr>
      </w:pPr>
    </w:p>
    <w:p w:rsidR="008C7EA7" w:rsidRDefault="008C7EA7"/>
    <w:sectPr w:rsidR="008C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C5" w:rsidRDefault="00ED2BC5" w:rsidP="009F58EA">
      <w:r>
        <w:separator/>
      </w:r>
    </w:p>
  </w:endnote>
  <w:endnote w:type="continuationSeparator" w:id="0">
    <w:p w:rsidR="00ED2BC5" w:rsidRDefault="00ED2BC5" w:rsidP="009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C5" w:rsidRDefault="00ED2BC5" w:rsidP="009F58EA">
      <w:r>
        <w:separator/>
      </w:r>
    </w:p>
  </w:footnote>
  <w:footnote w:type="continuationSeparator" w:id="0">
    <w:p w:rsidR="00ED2BC5" w:rsidRDefault="00ED2BC5" w:rsidP="009F5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27"/>
    <w:rsid w:val="00014E40"/>
    <w:rsid w:val="00031303"/>
    <w:rsid w:val="000446A2"/>
    <w:rsid w:val="000824F1"/>
    <w:rsid w:val="00086919"/>
    <w:rsid w:val="00175D68"/>
    <w:rsid w:val="00182358"/>
    <w:rsid w:val="001B346F"/>
    <w:rsid w:val="001E59F4"/>
    <w:rsid w:val="00282A95"/>
    <w:rsid w:val="00306379"/>
    <w:rsid w:val="00316804"/>
    <w:rsid w:val="00320783"/>
    <w:rsid w:val="003F09E8"/>
    <w:rsid w:val="00423E9A"/>
    <w:rsid w:val="004657E1"/>
    <w:rsid w:val="00480D6B"/>
    <w:rsid w:val="004E5BA3"/>
    <w:rsid w:val="004F1487"/>
    <w:rsid w:val="0053659A"/>
    <w:rsid w:val="005D153C"/>
    <w:rsid w:val="005F33BB"/>
    <w:rsid w:val="00647427"/>
    <w:rsid w:val="00675561"/>
    <w:rsid w:val="00687AAF"/>
    <w:rsid w:val="006C2855"/>
    <w:rsid w:val="00722055"/>
    <w:rsid w:val="00746D00"/>
    <w:rsid w:val="007830D6"/>
    <w:rsid w:val="00795C13"/>
    <w:rsid w:val="007C1A71"/>
    <w:rsid w:val="007E141F"/>
    <w:rsid w:val="00803930"/>
    <w:rsid w:val="00810462"/>
    <w:rsid w:val="00815D7E"/>
    <w:rsid w:val="00831A99"/>
    <w:rsid w:val="0085796E"/>
    <w:rsid w:val="008C7EA7"/>
    <w:rsid w:val="009C143F"/>
    <w:rsid w:val="009E74E2"/>
    <w:rsid w:val="009F58EA"/>
    <w:rsid w:val="00A43C30"/>
    <w:rsid w:val="00A958E5"/>
    <w:rsid w:val="00AA2E92"/>
    <w:rsid w:val="00AC404D"/>
    <w:rsid w:val="00AE3020"/>
    <w:rsid w:val="00AF1D70"/>
    <w:rsid w:val="00B1421C"/>
    <w:rsid w:val="00B95569"/>
    <w:rsid w:val="00BA132E"/>
    <w:rsid w:val="00BB0131"/>
    <w:rsid w:val="00BC1F0B"/>
    <w:rsid w:val="00BE21DA"/>
    <w:rsid w:val="00BE37EA"/>
    <w:rsid w:val="00C1549A"/>
    <w:rsid w:val="00C178EE"/>
    <w:rsid w:val="00C17B5B"/>
    <w:rsid w:val="00C34665"/>
    <w:rsid w:val="00CB5D33"/>
    <w:rsid w:val="00CE5869"/>
    <w:rsid w:val="00D97915"/>
    <w:rsid w:val="00DB78FC"/>
    <w:rsid w:val="00DF1910"/>
    <w:rsid w:val="00ED2BC5"/>
    <w:rsid w:val="00EE397A"/>
    <w:rsid w:val="00EF1721"/>
    <w:rsid w:val="00EF692A"/>
    <w:rsid w:val="00F0624F"/>
    <w:rsid w:val="00F170AD"/>
    <w:rsid w:val="00F17C2C"/>
    <w:rsid w:val="00FA1AA4"/>
    <w:rsid w:val="305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C2A6C7-FA44-481C-A586-A32C10F3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E3E68C-0B6C-4F6C-8FD3-365A302D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蔡少文</dc:creator>
  <cp:lastModifiedBy>蔡少文</cp:lastModifiedBy>
  <cp:revision>20</cp:revision>
  <cp:lastPrinted>2022-10-15T01:08:00Z</cp:lastPrinted>
  <dcterms:created xsi:type="dcterms:W3CDTF">2021-02-02T00:55:00Z</dcterms:created>
  <dcterms:modified xsi:type="dcterms:W3CDTF">2022-10-15T01:32:00Z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