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水运工程危险性较大的工程范围</w:t>
      </w:r>
    </w:p>
    <w:bookmarkEnd w:id="0"/>
    <w:tbl>
      <w:tblPr>
        <w:tblStyle w:val="6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921"/>
        <w:gridCol w:w="4006"/>
        <w:gridCol w:w="4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eastAsia="zh-CN"/>
              </w:rPr>
              <w:t>类别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eastAsia="zh-CN"/>
              </w:rPr>
              <w:t>需编制专项方案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的危大工程</w:t>
            </w:r>
          </w:p>
        </w:tc>
        <w:tc>
          <w:tcPr>
            <w:tcW w:w="4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超过一定规模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需专家论证评审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的危大工程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一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基坑开挖、支护、降水工程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开挖深度3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m及以上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的基坑（槽）的开挖、支护、降水工程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深度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3m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以下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但地质条件和周边环境复杂的基坑（槽）的开挖、支护、降水工程。</w:t>
            </w:r>
          </w:p>
        </w:tc>
        <w:tc>
          <w:tcPr>
            <w:tcW w:w="4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开挖深度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5m及以上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的基坑（槽）的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土石方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开挖、支护、降水工程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深度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虽然在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5m以下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，但地质条件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周边环境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和地下管线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复杂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，或影响毗邻建（构）筑物安全，或存在有毒有害气体分布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的基坑（槽）的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土方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开挖、支护、降水工程。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二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基础工程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桩基础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挡土墙基础。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沉井等深水基础。</w:t>
            </w:r>
          </w:p>
        </w:tc>
        <w:tc>
          <w:tcPr>
            <w:tcW w:w="4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1.开挖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深度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15m及以上的人工挖孔桩或开挖深度不超过15m，但地质条件复杂的人工挖孔桩工程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2.打入桩桩长超过50m，钻孔桩桩长超过100，桩径大于3.5m的桩基础工程。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平均高度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6m及以上且面积不小于1200m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及以上的砌体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挡土墙的基础工程。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水深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20m及以上的各类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深水基础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5.离岸无掩护条件下的桩基施工。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8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三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大型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临时工程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围堰工程。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各类工具式模板工程。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支架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高度5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及以上；跨度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及以上，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施工总荷载10kN/m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及以上，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集中线荷载15kN/m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及以上。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4.用于钢结构安装等满堂承重支撑体系。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搭设高度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24m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及以上的落地式钢管脚手架工程；附着式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升降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脚手架工程；悬挑式脚手架工程；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高处作业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吊篮；自制卸料平台、移动操作平台工程；新型及异型脚手架工程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便桥、临时码头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水上作业平台。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8.陆上机械设备上船进行施工。</w:t>
            </w:r>
          </w:p>
        </w:tc>
        <w:tc>
          <w:tcPr>
            <w:tcW w:w="48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水深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10m及以上的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围堰工程。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支架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高度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8m及以上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；跨度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8m及以上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施工总荷载1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kN/m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及以上；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集中线荷载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kN/m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及以上。</w:t>
            </w:r>
          </w:p>
          <w:p>
            <w:pP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3.用于钢结构安装等满堂承重支撑体系，承受单点集中荷载7KN以上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4.50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米及以上的落地式钢管脚手架工程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5.提升高度在150m及以上的附着式升降脚手架工程或附着式升降操作平台工程。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6.分段架体搭设高度在20m及以上的悬挑式脚手架工程。</w:t>
            </w:r>
          </w:p>
          <w:p>
            <w:pPr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四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疏浚、吹填工程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1.开挖深度5m及以上的岸坡开挖工程。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2.围堰吹填及吹填造陆工程。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1.开挖深度20m及以上的岸坡开挖工程。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2.围堰高度超过5m的吹填工程。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3.内河疏浚与吹填工程大于或等于100万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，沿海疏浚与吹填工程大于或等于500万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的远海疏浚与吹填作业。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五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码头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工程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1.无掩护条件水上作业工程。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2.预制预应力构件工程。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3.水下基床爆破夯实。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4.水上、水下混凝土构件安装工程。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5.钢引桥安装工程。</w:t>
            </w:r>
          </w:p>
          <w:p>
            <w:pP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6.码头拆除工程。</w:t>
            </w:r>
          </w:p>
        </w:tc>
        <w:tc>
          <w:tcPr>
            <w:tcW w:w="4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1.水上、水下5000KN及以上混凝土构件安装工程。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2.跨径30m及以上钢引桥安装工程。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六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防波堤及护岸工程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1.内河深水超过2m的作业工程。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2.水深超过10m且海况恶劣的抛石工程。</w:t>
            </w:r>
          </w:p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3.爆破挤淤工程。</w:t>
            </w:r>
          </w:p>
        </w:tc>
        <w:tc>
          <w:tcPr>
            <w:tcW w:w="4850" w:type="dxa"/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水深超过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20m且海况恶劣的抛石工程。</w:t>
            </w:r>
          </w:p>
          <w:p>
            <w:pPr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七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船闸工程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1.总水头5m及以上闸阀门安装工程。</w:t>
            </w:r>
          </w:p>
        </w:tc>
        <w:tc>
          <w:tcPr>
            <w:tcW w:w="4850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1.总水头20m及以上大型闸阀门安装工程。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八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起重吊装工程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1.无掩护水域吊装工程。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2.陆上采用非常规起重设备、方法，且单件起吊重量在10KN及以上的起重吊装工程。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3.水上吊装1000KN及以上的吊装工程。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4.水上吊装跨距30m及以上，且重量500KN及以上的吊装工程。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5.采用起重机械进行安装的工程。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6.起重机械设备自身的安装、运架、拆卸。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1.采用非常规起重设备、方法，且单件起吊重量在100KN及以上的起重吊装工程，2台及以上轮式或履带式起重机起吊同一吊物的起重吊装工程。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2.水上吊装5000KN及以上的吊装工程。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3.水上吊装跨距50m及以上，且重量500KN及以上的吊装工程。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4.水上结构高度30m以上吊装作业工程。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5.起吊重量300KN及以上，搭设总高度200m及以上，搭设基础高程在200m及以上的起重设备安装、运架、拆卸工程。</w:t>
            </w:r>
          </w:p>
          <w:p>
            <w:pPr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6.临水起重设备的安装、拆卸工程。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九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其他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1.爆破工程。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2.打桩船、铺排船、半浅驳等施工船作业。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3.边通航边施工作业。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4.潜水作业工程。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5.水下焊接、切割工程。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6.水下混凝土浇筑工程。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7.水下构件出运及安装工程。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8.毗邻燃气、石油、电力、通信等地下管线的水上施工工程。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9.其他有必要编制专项施工方案的工程。</w:t>
            </w:r>
          </w:p>
        </w:tc>
        <w:tc>
          <w:tcPr>
            <w:tcW w:w="4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1.C级及以上爆破工程、水下爆破工程。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2.在三级及以上通航等级的航道上进行的水下水下作业。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3.水深30m以上潜水作业。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4.无掩护水域大型预制构件的出运与安装作业。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5.采用新技术、新工艺、新材料、新设备及尚无相关技术标准的危险性较大的工程。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6.其他有必要民展专家论证的工程。</w:t>
            </w:r>
          </w:p>
        </w:tc>
      </w:tr>
    </w:tbl>
    <w:p>
      <w:pPr>
        <w:rPr>
          <w:highlight w:val="none"/>
        </w:rPr>
      </w:pPr>
    </w:p>
    <w:p>
      <w:pPr>
        <w:pStyle w:val="2"/>
      </w:pPr>
    </w:p>
    <w:sectPr>
      <w:pgSz w:w="11906" w:h="16838"/>
      <w:pgMar w:top="1383" w:right="1633" w:bottom="127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00"/>
    <w:family w:val="auto"/>
    <w:pitch w:val="default"/>
    <w:sig w:usb0="00000001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A5AB8"/>
    <w:rsid w:val="032555F0"/>
    <w:rsid w:val="04421248"/>
    <w:rsid w:val="047B2BC3"/>
    <w:rsid w:val="05D41DC7"/>
    <w:rsid w:val="06305E9B"/>
    <w:rsid w:val="0DF169A8"/>
    <w:rsid w:val="179E4E1D"/>
    <w:rsid w:val="18783872"/>
    <w:rsid w:val="1C875E1E"/>
    <w:rsid w:val="1ED73599"/>
    <w:rsid w:val="212B022E"/>
    <w:rsid w:val="2AB215E0"/>
    <w:rsid w:val="321C386E"/>
    <w:rsid w:val="39897258"/>
    <w:rsid w:val="3DFF5161"/>
    <w:rsid w:val="43101EE9"/>
    <w:rsid w:val="45531A88"/>
    <w:rsid w:val="4F4FE952"/>
    <w:rsid w:val="56305033"/>
    <w:rsid w:val="57984D8B"/>
    <w:rsid w:val="58444EFB"/>
    <w:rsid w:val="584C34C2"/>
    <w:rsid w:val="5E37148E"/>
    <w:rsid w:val="5E7A5AB8"/>
    <w:rsid w:val="5FD962E9"/>
    <w:rsid w:val="620266CB"/>
    <w:rsid w:val="698E7361"/>
    <w:rsid w:val="6E634B23"/>
    <w:rsid w:val="6FDE3E67"/>
    <w:rsid w:val="739336B0"/>
    <w:rsid w:val="7A7B6CBB"/>
    <w:rsid w:val="7D062D4D"/>
    <w:rsid w:val="7E671F30"/>
    <w:rsid w:val="7F798FE8"/>
    <w:rsid w:val="AD792E53"/>
    <w:rsid w:val="BADBAA3F"/>
    <w:rsid w:val="BEEE2661"/>
    <w:rsid w:val="F397E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标题 1 Char"/>
    <w:link w:val="3"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2022-11-26T23:26:00Z</dcterms:created>
  <dc:creator>Administrator</dc:creator>
  <cp:lastModifiedBy>Administrator</cp:lastModifiedBy>
  <cp:lastPrinted>2024-07-15T11:24:00Z</cp:lastPrinted>
  <dcterms:modified xsi:type="dcterms:W3CDTF">2024-07-15T03:56:03Z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3FE4E76A3A6A49AE9A1B845D999B33F1</vt:lpwstr>
  </property>
</Properties>
</file>