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2C" w:rsidRDefault="006F572C">
      <w:pPr>
        <w:widowControl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F572C" w:rsidRPr="00D55597" w:rsidRDefault="002068FC">
      <w:pPr>
        <w:widowControl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55597">
        <w:rPr>
          <w:rFonts w:ascii="Times New Roman" w:eastAsia="方正小标宋简体" w:hAnsi="Times New Roman" w:hint="eastAsia"/>
          <w:sz w:val="44"/>
          <w:szCs w:val="44"/>
        </w:rPr>
        <w:t>东莞市交通建设</w:t>
      </w:r>
      <w:r w:rsidRPr="00D55597">
        <w:rPr>
          <w:rFonts w:ascii="Times New Roman" w:eastAsia="方正小标宋简体" w:hAnsi="Times New Roman"/>
          <w:sz w:val="44"/>
          <w:szCs w:val="44"/>
        </w:rPr>
        <w:t>工程企业信用评价及动态管理</w:t>
      </w:r>
    </w:p>
    <w:p w:rsidR="006F572C" w:rsidRPr="00D55597" w:rsidRDefault="002068FC">
      <w:pPr>
        <w:widowControl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55597">
        <w:rPr>
          <w:rFonts w:ascii="Times New Roman" w:eastAsia="方正小标宋简体" w:hAnsi="Times New Roman"/>
          <w:sz w:val="44"/>
          <w:szCs w:val="44"/>
        </w:rPr>
        <w:t>办法</w:t>
      </w:r>
      <w:r w:rsidR="00E854D2" w:rsidRPr="00E854D2">
        <w:rPr>
          <w:rFonts w:ascii="Times New Roman" w:eastAsia="方正小标宋简体" w:hAnsi="Times New Roman" w:hint="eastAsia"/>
          <w:sz w:val="44"/>
          <w:szCs w:val="44"/>
        </w:rPr>
        <w:t>（公开征求意见稿）</w:t>
      </w:r>
    </w:p>
    <w:p w:rsidR="006F572C" w:rsidRPr="00D55597" w:rsidRDefault="006F572C">
      <w:pPr>
        <w:widowControl/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</w:p>
    <w:p w:rsidR="006F572C" w:rsidRPr="00D55597" w:rsidRDefault="002068FC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第一条</w:t>
      </w:r>
      <w:r w:rsidRPr="00D55597">
        <w:rPr>
          <w:rFonts w:ascii="华康简仿宋" w:eastAsia="华康简仿宋" w:hAnsi="华文中宋" w:hint="eastAsia"/>
          <w:sz w:val="31"/>
          <w:szCs w:val="31"/>
        </w:rPr>
        <w:t xml:space="preserve">  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为规范我市交通建设工程市场秩序，促进设计、监理、施工和试验检测等从业单位增强诚信自律意识，规范交通建设工程从业单位和从业人员的市场行为，营造诚实守信的市场环境，根据《中华人民共和国公路法》、《中华人民共和国招标投标法》、《公路工程质量管理办法》、《公路建设监督管理办法》、《公路建设市场管理办法》、《建设工程安全生产管理条例》、《广东省交通运输厅关于印发公路工程施工、监理企业和试验检测机构信用评价管理办法的通知》</w:t>
      </w:r>
      <w:r w:rsidR="002B4D50"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、《</w:t>
      </w:r>
      <w:hyperlink r:id="rId8" w:history="1">
        <w:r w:rsidR="002B4D50" w:rsidRPr="00D55597">
          <w:rPr>
            <w:rFonts w:ascii="Times New Roman" w:eastAsia="仿宋_GB2312" w:hAnsi="Times New Roman"/>
            <w:kern w:val="0"/>
            <w:sz w:val="32"/>
            <w:szCs w:val="32"/>
          </w:rPr>
          <w:t>广东省交通运输厅关于印发公路设计企业信用评价管理办法的通知</w:t>
        </w:r>
      </w:hyperlink>
      <w:r w:rsidR="002B4D50"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》</w:t>
      </w:r>
      <w:r w:rsidR="002B4D50" w:rsidRPr="00D55597">
        <w:rPr>
          <w:rFonts w:ascii="Times New Roman" w:eastAsia="仿宋_GB2312" w:hAnsi="Times New Roman"/>
          <w:kern w:val="0"/>
          <w:sz w:val="32"/>
          <w:szCs w:val="32"/>
        </w:rPr>
        <w:t> 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和《东莞市建设工程企业管理规定》，结合我市交通工程建设市场的实际情况，制定本办法。</w:t>
      </w:r>
    </w:p>
    <w:p w:rsidR="006F572C" w:rsidRPr="00D55597" w:rsidRDefault="002068F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第二条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在本市行政区域内从事建设活动的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工程企业及其从业人员的信用评价及动态管理适用本办法。</w:t>
      </w:r>
    </w:p>
    <w:p w:rsidR="006F572C" w:rsidRPr="00D55597" w:rsidRDefault="002068F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本办法所称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工程企业，是指从事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（公路工程和市政路桥工程）的设计、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监理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施工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、试验检测等企业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6F572C" w:rsidRPr="00D55597" w:rsidRDefault="002068F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信用评价及动态管理，是指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市交通运输局或其委托的质监机构依据有关法律法规、标准规范、合同文件等，通过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利用信息技术，建立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工程企业行为信用平台，采集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工程企业行为数据，形成企业信用信息，并及时更新，向社会公布动态变化的活动。</w:t>
      </w:r>
    </w:p>
    <w:p w:rsidR="006F572C" w:rsidRPr="00D55597" w:rsidRDefault="002068F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lastRenderedPageBreak/>
        <w:t>信用信息，是指用于标识企业身份，反映企业状况、履约能力、商业信誉及</w:t>
      </w:r>
      <w:r w:rsidRPr="00D55597">
        <w:rPr>
          <w:rFonts w:ascii="华康简仿宋" w:eastAsia="华康简仿宋" w:hint="eastAsia"/>
          <w:sz w:val="31"/>
          <w:szCs w:val="31"/>
        </w:rPr>
        <w:t>市交通运输局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等相关行政主管部门和委托的执法机构依法对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交通建设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工程企业以及从业人员管理过程中产生的与信用有关的数据、资料。</w:t>
      </w:r>
    </w:p>
    <w:p w:rsidR="006F572C" w:rsidRPr="00D55597" w:rsidRDefault="002068FC">
      <w:pPr>
        <w:widowControl/>
        <w:shd w:val="clear" w:color="auto" w:fill="FFFFFF"/>
        <w:adjustRightInd w:val="0"/>
        <w:snapToGrid w:val="0"/>
        <w:spacing w:line="372" w:lineRule="auto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第三条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交通运输主管部门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负责本市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工程企业信用评价及动态管理工作；负责建设工程企业信用平台的建设、监督与管理，并依据国家有关法律、法规和规章，逐步建立信用奖惩机制。</w:t>
      </w:r>
    </w:p>
    <w:p w:rsidR="006F572C" w:rsidRPr="00D55597" w:rsidRDefault="002068FC">
      <w:pPr>
        <w:widowControl/>
        <w:shd w:val="clear" w:color="auto" w:fill="FFFFFF"/>
        <w:adjustRightInd w:val="0"/>
        <w:snapToGrid w:val="0"/>
        <w:spacing w:line="372" w:lineRule="auto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交通建设质监机构负责监督、指导在建项目建设单位对企业履约情况的管理；负责组织监督项目每季度不少于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次、全面覆盖在建工程的履约监督检查，对当次检查发现的失信行为进行即时扣分登记。</w:t>
      </w:r>
    </w:p>
    <w:p w:rsidR="006F572C" w:rsidRPr="00D55597" w:rsidRDefault="002068FC">
      <w:pPr>
        <w:widowControl/>
        <w:shd w:val="clear" w:color="auto" w:fill="FFFFFF"/>
        <w:adjustRightInd w:val="0"/>
        <w:snapToGrid w:val="0"/>
        <w:spacing w:line="372" w:lineRule="auto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项目建设单位负责建设项目具体组织实施和管理，对各参建单位在项目实施过程中发生的失信行为，及时书面报告</w:t>
      </w:r>
      <w:r w:rsidRPr="00D55597">
        <w:rPr>
          <w:rFonts w:ascii="华康简仿宋" w:eastAsia="华康简仿宋" w:hint="eastAsia"/>
          <w:sz w:val="31"/>
          <w:szCs w:val="31"/>
        </w:rPr>
        <w:t>市交通运输局或其委托的质监机构进行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扣分登记。</w:t>
      </w:r>
    </w:p>
    <w:p w:rsidR="006F572C" w:rsidRPr="00D55597" w:rsidRDefault="002068FC">
      <w:pPr>
        <w:widowControl/>
        <w:ind w:firstLineChars="196" w:firstLine="627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第四条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市交通运输局或其委托的质监机构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采集、披露、使用信用信息及开展相关评价活动，应当遵循合法、公开、公正、准确、及时的原则，维护社会公共利益和企业、个人的合法权益。</w:t>
      </w:r>
    </w:p>
    <w:p w:rsidR="006F572C" w:rsidRPr="00D55597" w:rsidRDefault="002068FC">
      <w:pPr>
        <w:widowControl/>
        <w:ind w:firstLineChars="196" w:firstLine="627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第五条</w:t>
      </w:r>
      <w:r w:rsidRPr="00D55597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信用信息的采集，采用企业自行申报与相关行政主管部门、执法机构提供相结合的方式。企业对自行申报的信息真实性负责。</w:t>
      </w:r>
    </w:p>
    <w:p w:rsidR="006F572C" w:rsidRPr="00D55597" w:rsidRDefault="002068FC">
      <w:pPr>
        <w:widowControl/>
        <w:ind w:firstLineChars="196" w:firstLine="627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第六条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信用信息应当包括企业的基本情况、承接业务、业绩情况、变更情况、行为记录、信用分值、信用等级等内容。通过对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lastRenderedPageBreak/>
        <w:t>照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信用评价评定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标准将企业在本市行政区域内的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投标行为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、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履约行为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及其他行为，量化为具体分值，实行良好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信誉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行为加分、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行为扣分，在此基础形成的企业信用分值、信用等级、信用状态等数据信息。</w:t>
      </w:r>
    </w:p>
    <w:p w:rsidR="006F572C" w:rsidRPr="00D55597" w:rsidRDefault="002068FC">
      <w:pPr>
        <w:widowControl/>
        <w:ind w:firstLineChars="196" w:firstLine="627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信用信息作为评价、判断企业诚信优劣状况、实施差异化管理的重要依据。</w:t>
      </w:r>
    </w:p>
    <w:p w:rsidR="006F572C" w:rsidRPr="00D55597" w:rsidRDefault="002068FC">
      <w:pPr>
        <w:widowControl/>
        <w:ind w:firstLineChars="196" w:firstLine="627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sz w:val="32"/>
          <w:szCs w:val="32"/>
        </w:rPr>
        <w:t>工程企业信用分值由综合类分值、专业类分值、基础分值之和构成。综合类分值由企业获奖评优加分等组成；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专业类</w:t>
      </w:r>
      <w:r w:rsidRPr="00D55597">
        <w:rPr>
          <w:rFonts w:ascii="Times New Roman" w:eastAsia="仿宋_GB2312" w:hAnsi="Times New Roman"/>
          <w:sz w:val="32"/>
          <w:szCs w:val="32"/>
        </w:rPr>
        <w:t>分值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为企业在工程建设过程的不良行为扣分分值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；基础分值按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100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分计算。</w:t>
      </w:r>
    </w:p>
    <w:p w:rsidR="006F572C" w:rsidRPr="00D55597" w:rsidRDefault="002068FC">
      <w:pPr>
        <w:widowControl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第七条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市交通运输局在招标投标、资质管理、质量安全管理、表彰评优等工作，充分利用已公布的建设工程企业的信用信息，依法对守信行为给予激励，对失信行为进行惩处。</w:t>
      </w:r>
    </w:p>
    <w:p w:rsidR="006F572C" w:rsidRPr="00D55597" w:rsidRDefault="002068FC">
      <w:pPr>
        <w:widowControl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市交通运输局建立交通工程企业信用“黑名单”制度，将建设工程企业及其从业人员的失信行为予以公示。</w:t>
      </w:r>
    </w:p>
    <w:p w:rsidR="006F572C" w:rsidRPr="00D55597" w:rsidRDefault="002068FC">
      <w:pPr>
        <w:widowControl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市交通运输局逐步建立信用信息共享机制，实现与工商、金融、税务、工程担保等有关单位信用信息资源共享。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黑体" w:hAnsi="黑体"/>
          <w:sz w:val="32"/>
          <w:szCs w:val="32"/>
        </w:rPr>
        <w:t>第</w:t>
      </w:r>
      <w:r w:rsidRPr="00D55597">
        <w:rPr>
          <w:rFonts w:ascii="Times New Roman" w:eastAsia="黑体" w:hAnsi="黑体" w:hint="eastAsia"/>
          <w:sz w:val="32"/>
          <w:szCs w:val="32"/>
        </w:rPr>
        <w:t>八</w:t>
      </w:r>
      <w:r w:rsidRPr="00D55597">
        <w:rPr>
          <w:rFonts w:ascii="Times New Roman" w:eastAsia="黑体" w:hAnsi="黑体"/>
          <w:sz w:val="32"/>
          <w:szCs w:val="32"/>
        </w:rPr>
        <w:t>条</w:t>
      </w:r>
      <w:r w:rsidRPr="00D55597">
        <w:rPr>
          <w:rFonts w:ascii="Times New Roman" w:eastAsia="黑体" w:hAnsi="Times New Roman"/>
          <w:sz w:val="32"/>
          <w:szCs w:val="32"/>
        </w:rPr>
        <w:t xml:space="preserve"> </w:t>
      </w:r>
      <w:r w:rsidRPr="00D55597">
        <w:rPr>
          <w:rFonts w:ascii="Times New Roman" w:eastAsia="仿宋_GB2312" w:hAnsi="Times New Roman"/>
          <w:sz w:val="32"/>
          <w:szCs w:val="32"/>
        </w:rPr>
        <w:t xml:space="preserve"> </w:t>
      </w:r>
      <w:r w:rsidRPr="00D55597">
        <w:rPr>
          <w:rFonts w:ascii="Times New Roman" w:eastAsia="仿宋_GB2312" w:hAnsi="Times New Roman" w:hint="eastAsia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sz w:val="32"/>
          <w:szCs w:val="32"/>
        </w:rPr>
        <w:t>工程企业信用等级</w:t>
      </w:r>
      <w:r w:rsidRPr="00D55597">
        <w:rPr>
          <w:rFonts w:ascii="Times New Roman" w:eastAsia="仿宋_GB2312" w:hAnsi="Times New Roman" w:hint="eastAsia"/>
          <w:sz w:val="32"/>
          <w:szCs w:val="32"/>
        </w:rPr>
        <w:t>按分值由高到低划分为</w:t>
      </w:r>
      <w:r w:rsidRPr="00D55597">
        <w:rPr>
          <w:rFonts w:ascii="Times New Roman" w:eastAsia="仿宋_GB2312" w:hAnsi="Times New Roman"/>
          <w:sz w:val="32"/>
          <w:szCs w:val="32"/>
        </w:rPr>
        <w:t>AA</w:t>
      </w:r>
      <w:r w:rsidRPr="00D55597">
        <w:rPr>
          <w:rFonts w:ascii="Times New Roman" w:eastAsia="仿宋_GB2312" w:hAnsi="Times New Roman"/>
          <w:sz w:val="32"/>
          <w:szCs w:val="32"/>
        </w:rPr>
        <w:t>、</w:t>
      </w:r>
      <w:r w:rsidRPr="00D55597">
        <w:rPr>
          <w:rFonts w:ascii="Times New Roman" w:eastAsia="仿宋_GB2312" w:hAnsi="Times New Roman"/>
          <w:sz w:val="32"/>
          <w:szCs w:val="32"/>
        </w:rPr>
        <w:t>A</w:t>
      </w:r>
      <w:r w:rsidRPr="00D55597">
        <w:rPr>
          <w:rFonts w:ascii="Times New Roman" w:eastAsia="仿宋_GB2312" w:hAnsi="Times New Roman"/>
          <w:sz w:val="32"/>
          <w:szCs w:val="32"/>
        </w:rPr>
        <w:t>、</w:t>
      </w:r>
      <w:r w:rsidRPr="00D55597">
        <w:rPr>
          <w:rFonts w:ascii="Times New Roman" w:eastAsia="仿宋_GB2312" w:hAnsi="Times New Roman"/>
          <w:sz w:val="32"/>
          <w:szCs w:val="32"/>
        </w:rPr>
        <w:t>B</w:t>
      </w:r>
      <w:r w:rsidRPr="00D55597">
        <w:rPr>
          <w:rFonts w:ascii="Times New Roman" w:eastAsia="仿宋_GB2312" w:hAnsi="Times New Roman"/>
          <w:sz w:val="32"/>
          <w:szCs w:val="32"/>
        </w:rPr>
        <w:t>、</w:t>
      </w:r>
      <w:r w:rsidRPr="00D55597">
        <w:rPr>
          <w:rFonts w:ascii="Times New Roman" w:eastAsia="仿宋_GB2312" w:hAnsi="Times New Roman"/>
          <w:sz w:val="32"/>
          <w:szCs w:val="32"/>
        </w:rPr>
        <w:t>C</w:t>
      </w:r>
      <w:r w:rsidRPr="00D55597">
        <w:rPr>
          <w:rFonts w:ascii="Times New Roman" w:eastAsia="仿宋_GB2312" w:hAnsi="Times New Roman"/>
          <w:sz w:val="32"/>
          <w:szCs w:val="32"/>
        </w:rPr>
        <w:t>、</w:t>
      </w:r>
      <w:r w:rsidRPr="00D55597">
        <w:rPr>
          <w:rFonts w:ascii="Times New Roman" w:eastAsia="仿宋_GB2312" w:hAnsi="Times New Roman"/>
          <w:sz w:val="32"/>
          <w:szCs w:val="32"/>
        </w:rPr>
        <w:t>D</w:t>
      </w:r>
      <w:r w:rsidRPr="00D55597">
        <w:rPr>
          <w:rFonts w:ascii="Times New Roman" w:eastAsia="仿宋_GB2312" w:hAnsi="Times New Roman"/>
          <w:sz w:val="32"/>
          <w:szCs w:val="32"/>
        </w:rPr>
        <w:t>五个等级</w:t>
      </w:r>
      <w:r w:rsidRPr="00D55597">
        <w:rPr>
          <w:rFonts w:ascii="Times New Roman" w:eastAsia="仿宋_GB2312" w:hAnsi="Times New Roman" w:hint="eastAsia"/>
          <w:sz w:val="32"/>
          <w:szCs w:val="32"/>
        </w:rPr>
        <w:t>，</w:t>
      </w:r>
      <w:r w:rsidRPr="00D55597">
        <w:rPr>
          <w:rFonts w:ascii="Times New Roman" w:eastAsia="仿宋_GB2312" w:hAnsi="Times New Roman"/>
          <w:sz w:val="32"/>
          <w:szCs w:val="32"/>
        </w:rPr>
        <w:t>企业信用分</w:t>
      </w:r>
      <w:r w:rsidRPr="00D55597">
        <w:rPr>
          <w:rFonts w:ascii="Times New Roman" w:eastAsia="仿宋_GB2312" w:hAnsi="Times New Roman" w:hint="eastAsia"/>
          <w:sz w:val="32"/>
          <w:szCs w:val="32"/>
        </w:rPr>
        <w:t>在所有信用登记企业中排名前</w:t>
      </w:r>
      <w:r w:rsidRPr="00D55597">
        <w:rPr>
          <w:rFonts w:ascii="Times New Roman" w:eastAsia="仿宋_GB2312" w:hAnsi="Times New Roman" w:hint="eastAsia"/>
          <w:sz w:val="32"/>
          <w:szCs w:val="32"/>
        </w:rPr>
        <w:t>10%</w:t>
      </w:r>
      <w:r w:rsidRPr="00D55597">
        <w:rPr>
          <w:rFonts w:ascii="Times New Roman" w:eastAsia="仿宋_GB2312" w:hAnsi="Times New Roman" w:hint="eastAsia"/>
          <w:sz w:val="32"/>
          <w:szCs w:val="32"/>
        </w:rPr>
        <w:t>（含</w:t>
      </w:r>
      <w:r w:rsidRPr="00D55597">
        <w:rPr>
          <w:rFonts w:ascii="Times New Roman" w:eastAsia="仿宋_GB2312" w:hAnsi="Times New Roman" w:hint="eastAsia"/>
          <w:sz w:val="32"/>
          <w:szCs w:val="32"/>
        </w:rPr>
        <w:t>10%</w:t>
      </w:r>
      <w:r w:rsidRPr="00D55597">
        <w:rPr>
          <w:rFonts w:ascii="Times New Roman" w:eastAsia="仿宋_GB2312" w:hAnsi="Times New Roman" w:hint="eastAsia"/>
          <w:sz w:val="32"/>
          <w:szCs w:val="32"/>
        </w:rPr>
        <w:t>）</w:t>
      </w:r>
      <w:r w:rsidRPr="00D55597">
        <w:rPr>
          <w:rFonts w:ascii="Times New Roman" w:eastAsia="仿宋_GB2312" w:hAnsi="Times New Roman"/>
          <w:sz w:val="32"/>
          <w:szCs w:val="32"/>
        </w:rPr>
        <w:t>的为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A</w:t>
      </w:r>
      <w:r w:rsidRPr="00D55597">
        <w:rPr>
          <w:rFonts w:ascii="Times New Roman" w:eastAsia="仿宋_GB2312" w:hAnsi="Times New Roman"/>
          <w:sz w:val="32"/>
          <w:szCs w:val="32"/>
        </w:rPr>
        <w:t>A</w:t>
      </w:r>
      <w:r w:rsidRPr="00D55597">
        <w:rPr>
          <w:rFonts w:ascii="Times New Roman" w:eastAsia="仿宋_GB2312" w:hAnsi="Times New Roman"/>
          <w:sz w:val="32"/>
          <w:szCs w:val="32"/>
        </w:rPr>
        <w:t>级</w:t>
      </w:r>
      <w:r w:rsidRPr="00D55597">
        <w:rPr>
          <w:rFonts w:ascii="Times New Roman" w:eastAsia="仿宋_GB2312" w:hAnsi="Times New Roman" w:hint="eastAsia"/>
          <w:sz w:val="32"/>
          <w:szCs w:val="32"/>
        </w:rPr>
        <w:t>，表示信用优秀；</w:t>
      </w:r>
      <w:r w:rsidRPr="00D55597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55597">
        <w:rPr>
          <w:rFonts w:ascii="Times New Roman" w:eastAsia="仿宋_GB2312" w:hAnsi="Times New Roman"/>
          <w:sz w:val="32"/>
          <w:szCs w:val="32"/>
        </w:rPr>
        <w:t>信用分</w:t>
      </w:r>
      <w:r w:rsidRPr="00D55597">
        <w:rPr>
          <w:rFonts w:ascii="Times New Roman" w:eastAsia="仿宋_GB2312" w:hAnsi="Times New Roman" w:hint="eastAsia"/>
          <w:sz w:val="32"/>
          <w:szCs w:val="32"/>
        </w:rPr>
        <w:t>排名前</w:t>
      </w:r>
      <w:r w:rsidRPr="00D55597">
        <w:rPr>
          <w:rFonts w:ascii="Times New Roman" w:eastAsia="仿宋_GB2312" w:hAnsi="Times New Roman" w:hint="eastAsia"/>
          <w:sz w:val="32"/>
          <w:szCs w:val="32"/>
        </w:rPr>
        <w:t>10%-30%</w:t>
      </w:r>
      <w:r w:rsidRPr="00D55597">
        <w:rPr>
          <w:rFonts w:ascii="Times New Roman" w:eastAsia="仿宋_GB2312" w:hAnsi="Times New Roman" w:hint="eastAsia"/>
          <w:sz w:val="32"/>
          <w:szCs w:val="32"/>
        </w:rPr>
        <w:t>（含</w:t>
      </w:r>
      <w:r w:rsidRPr="00D55597">
        <w:rPr>
          <w:rFonts w:ascii="Times New Roman" w:eastAsia="仿宋_GB2312" w:hAnsi="Times New Roman" w:hint="eastAsia"/>
          <w:sz w:val="32"/>
          <w:szCs w:val="32"/>
        </w:rPr>
        <w:t>30%</w:t>
      </w:r>
      <w:r w:rsidRPr="00D55597">
        <w:rPr>
          <w:rFonts w:ascii="Times New Roman" w:eastAsia="仿宋_GB2312" w:hAnsi="Times New Roman" w:hint="eastAsia"/>
          <w:sz w:val="32"/>
          <w:szCs w:val="32"/>
        </w:rPr>
        <w:t>）的为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A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级，表示信用良好；信用分排名前</w:t>
      </w:r>
      <w:r w:rsidRPr="00D55597">
        <w:rPr>
          <w:rFonts w:ascii="Times New Roman" w:eastAsia="仿宋_GB2312" w:hAnsi="Times New Roman" w:hint="eastAsia"/>
          <w:sz w:val="32"/>
          <w:szCs w:val="32"/>
        </w:rPr>
        <w:t>30%-60%</w:t>
      </w:r>
      <w:r w:rsidRPr="00D55597">
        <w:rPr>
          <w:rFonts w:ascii="Times New Roman" w:eastAsia="仿宋_GB2312" w:hAnsi="Times New Roman" w:hint="eastAsia"/>
          <w:sz w:val="32"/>
          <w:szCs w:val="32"/>
        </w:rPr>
        <w:t>（含</w:t>
      </w:r>
      <w:r w:rsidRPr="00D55597">
        <w:rPr>
          <w:rFonts w:ascii="Times New Roman" w:eastAsia="仿宋_GB2312" w:hAnsi="Times New Roman" w:hint="eastAsia"/>
          <w:sz w:val="32"/>
          <w:szCs w:val="32"/>
        </w:rPr>
        <w:t>60%</w:t>
      </w:r>
      <w:r w:rsidRPr="00D55597">
        <w:rPr>
          <w:rFonts w:ascii="Times New Roman" w:eastAsia="仿宋_GB2312" w:hAnsi="Times New Roman" w:hint="eastAsia"/>
          <w:sz w:val="32"/>
          <w:szCs w:val="32"/>
        </w:rPr>
        <w:t>）的为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B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级，表示信用好；</w:t>
      </w:r>
      <w:r w:rsidRPr="00D55597">
        <w:rPr>
          <w:rFonts w:ascii="Times New Roman" w:eastAsia="仿宋_GB2312" w:hAnsi="Times New Roman"/>
          <w:sz w:val="32"/>
          <w:szCs w:val="32"/>
        </w:rPr>
        <w:t>信用分排名前</w:t>
      </w:r>
      <w:r w:rsidRPr="00D55597">
        <w:rPr>
          <w:rFonts w:ascii="Times New Roman" w:eastAsia="仿宋_GB2312" w:hAnsi="Times New Roman" w:hint="eastAsia"/>
          <w:sz w:val="32"/>
          <w:szCs w:val="32"/>
        </w:rPr>
        <w:t>6</w:t>
      </w:r>
      <w:r w:rsidRPr="00D55597">
        <w:rPr>
          <w:rFonts w:ascii="Times New Roman" w:eastAsia="仿宋_GB2312" w:hAnsi="Times New Roman"/>
          <w:sz w:val="32"/>
          <w:szCs w:val="32"/>
        </w:rPr>
        <w:t>0%</w:t>
      </w:r>
      <w:r w:rsidRPr="00D55597">
        <w:rPr>
          <w:rFonts w:ascii="Times New Roman" w:eastAsia="仿宋_GB2312" w:hAnsi="Times New Roman"/>
          <w:sz w:val="32"/>
          <w:szCs w:val="32"/>
        </w:rPr>
        <w:t>～</w:t>
      </w:r>
      <w:r w:rsidRPr="00D55597">
        <w:rPr>
          <w:rFonts w:ascii="Times New Roman" w:eastAsia="仿宋_GB2312" w:hAnsi="Times New Roman" w:hint="eastAsia"/>
          <w:sz w:val="32"/>
          <w:szCs w:val="32"/>
        </w:rPr>
        <w:t>10</w:t>
      </w:r>
      <w:r w:rsidRPr="00D55597">
        <w:rPr>
          <w:rFonts w:ascii="Times New Roman" w:eastAsia="仿宋_GB2312" w:hAnsi="Times New Roman"/>
          <w:sz w:val="32"/>
          <w:szCs w:val="32"/>
        </w:rPr>
        <w:t>0%</w:t>
      </w:r>
      <w:r w:rsidRPr="00D55597">
        <w:rPr>
          <w:rFonts w:ascii="Times New Roman" w:eastAsia="仿宋_GB2312" w:hAnsi="Times New Roman" w:hint="eastAsia"/>
          <w:sz w:val="32"/>
          <w:szCs w:val="32"/>
        </w:rPr>
        <w:t>、且不在</w:t>
      </w:r>
      <w:r w:rsidRPr="00D55597">
        <w:rPr>
          <w:rFonts w:ascii="Times New Roman" w:eastAsia="仿宋_GB2312" w:hAnsi="Times New Roman" w:hint="eastAsia"/>
          <w:sz w:val="32"/>
          <w:szCs w:val="32"/>
        </w:rPr>
        <w:t>D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级企业范围内的为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C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级，表示信用一般；信用分值</w:t>
      </w:r>
      <w:r w:rsidRPr="00D55597">
        <w:rPr>
          <w:rFonts w:ascii="Times New Roman" w:eastAsia="仿宋_GB2312" w:hAnsi="Times New Roman" w:hint="eastAsia"/>
          <w:sz w:val="32"/>
          <w:szCs w:val="32"/>
        </w:rPr>
        <w:t>80</w:t>
      </w:r>
      <w:r w:rsidRPr="00D55597">
        <w:rPr>
          <w:rFonts w:ascii="Times New Roman" w:eastAsia="仿宋_GB2312" w:hAnsi="Times New Roman" w:hint="eastAsia"/>
          <w:sz w:val="32"/>
          <w:szCs w:val="32"/>
        </w:rPr>
        <w:t>分以下（不</w:t>
      </w:r>
      <w:r w:rsidRPr="00D55597">
        <w:rPr>
          <w:rFonts w:ascii="Times New Roman" w:eastAsia="仿宋_GB2312" w:hAnsi="Times New Roman" w:hint="eastAsia"/>
          <w:sz w:val="32"/>
          <w:szCs w:val="32"/>
        </w:rPr>
        <w:lastRenderedPageBreak/>
        <w:t>含</w:t>
      </w:r>
      <w:r w:rsidRPr="00D55597">
        <w:rPr>
          <w:rFonts w:ascii="Times New Roman" w:eastAsia="仿宋_GB2312" w:hAnsi="Times New Roman" w:hint="eastAsia"/>
          <w:sz w:val="32"/>
          <w:szCs w:val="32"/>
        </w:rPr>
        <w:t>80</w:t>
      </w:r>
      <w:r w:rsidRPr="00D55597">
        <w:rPr>
          <w:rFonts w:ascii="Times New Roman" w:eastAsia="仿宋_GB2312" w:hAnsi="Times New Roman" w:hint="eastAsia"/>
          <w:sz w:val="32"/>
          <w:szCs w:val="32"/>
        </w:rPr>
        <w:t>分）的为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D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级，表示信用差。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九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b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 w:hint="eastAsia"/>
          <w:sz w:val="32"/>
          <w:szCs w:val="32"/>
        </w:rPr>
        <w:t>根据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设计、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监理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施工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、试验检测</w:t>
      </w:r>
      <w:r w:rsidRPr="00D55597">
        <w:rPr>
          <w:rFonts w:ascii="Times New Roman" w:eastAsia="仿宋_GB2312" w:hAnsi="Times New Roman" w:hint="eastAsia"/>
          <w:sz w:val="32"/>
          <w:szCs w:val="32"/>
        </w:rPr>
        <w:t>企业的信用评价等级，实行差别化的动态监督管理：</w:t>
      </w:r>
    </w:p>
    <w:p w:rsidR="006F572C" w:rsidRPr="00D55597" w:rsidRDefault="002068F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（一）对被评定为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AA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级、</w:t>
      </w:r>
      <w:r w:rsidRPr="00D55597">
        <w:rPr>
          <w:rFonts w:ascii="Times New Roman" w:eastAsia="仿宋_GB2312" w:hAnsi="Times New Roman" w:hint="eastAsia"/>
          <w:sz w:val="32"/>
          <w:szCs w:val="32"/>
        </w:rPr>
        <w:t>A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级的企业实行激励机制，实施简化监督和低频率的日常检查。</w:t>
      </w:r>
    </w:p>
    <w:p w:rsidR="006F572C" w:rsidRPr="00D55597" w:rsidRDefault="002068F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1.</w:t>
      </w:r>
      <w:r w:rsidRPr="00D55597">
        <w:rPr>
          <w:rFonts w:ascii="Times New Roman" w:eastAsia="仿宋_GB2312" w:hAnsi="Times New Roman" w:hint="eastAsia"/>
          <w:sz w:val="32"/>
          <w:szCs w:val="32"/>
        </w:rPr>
        <w:t>政府、集体经济组织投资或国有、集体资金投资占控股或主导地位的招标工程应当优先选择</w:t>
      </w:r>
      <w:r w:rsidRPr="00D55597">
        <w:rPr>
          <w:rFonts w:ascii="Times New Roman" w:eastAsia="仿宋_GB2312" w:hAnsi="Times New Roman" w:hint="eastAsia"/>
          <w:sz w:val="32"/>
          <w:szCs w:val="32"/>
        </w:rPr>
        <w:t>AA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级、</w:t>
      </w:r>
      <w:r w:rsidRPr="00D55597">
        <w:rPr>
          <w:rFonts w:ascii="Times New Roman" w:eastAsia="仿宋_GB2312" w:hAnsi="Times New Roman" w:hint="eastAsia"/>
          <w:sz w:val="32"/>
          <w:szCs w:val="32"/>
        </w:rPr>
        <w:t>A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级企业参加工程投标；</w:t>
      </w:r>
    </w:p>
    <w:p w:rsidR="006F572C" w:rsidRPr="00D55597" w:rsidRDefault="002068F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2.</w:t>
      </w:r>
      <w:r w:rsidRPr="00D55597">
        <w:rPr>
          <w:rFonts w:ascii="Times New Roman" w:eastAsia="仿宋_GB2312" w:hAnsi="Times New Roman" w:hint="eastAsia"/>
          <w:sz w:val="32"/>
          <w:szCs w:val="32"/>
        </w:rPr>
        <w:t>在相关媒体上予以宣传；</w:t>
      </w:r>
    </w:p>
    <w:p w:rsidR="006F572C" w:rsidRPr="00D55597" w:rsidRDefault="002068F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3.</w:t>
      </w:r>
      <w:r w:rsidRPr="00D55597">
        <w:rPr>
          <w:rFonts w:ascii="Times New Roman" w:eastAsia="仿宋_GB2312" w:hAnsi="Times New Roman" w:hint="eastAsia"/>
          <w:sz w:val="32"/>
          <w:szCs w:val="32"/>
        </w:rPr>
        <w:t>在评比表彰中，予以优先推荐。</w:t>
      </w:r>
    </w:p>
    <w:p w:rsidR="006F572C" w:rsidRPr="00D55597" w:rsidRDefault="002068FC" w:rsidP="00FF181C">
      <w:pPr>
        <w:spacing w:line="360" w:lineRule="auto"/>
        <w:ind w:firstLineChars="168" w:firstLine="538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（二）对</w:t>
      </w:r>
      <w:r w:rsidRPr="00D55597">
        <w:rPr>
          <w:rFonts w:ascii="Times New Roman" w:eastAsia="仿宋_GB2312" w:hAnsi="Times New Roman" w:hint="eastAsia"/>
          <w:sz w:val="32"/>
          <w:szCs w:val="32"/>
        </w:rPr>
        <w:t>B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级企业实行预警机制，实施常规监督抽查和适度频率的日常检查。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（三）对</w:t>
      </w:r>
      <w:r w:rsidRPr="00D55597">
        <w:rPr>
          <w:rFonts w:ascii="Times New Roman" w:eastAsia="仿宋_GB2312" w:hAnsi="Times New Roman" w:hint="eastAsia"/>
          <w:sz w:val="32"/>
          <w:szCs w:val="32"/>
        </w:rPr>
        <w:t>C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级企业以防范与监管并重，实施强化监管和较高频率的日常检查，实行以下信用限制机制。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1.</w:t>
      </w:r>
      <w:r w:rsidRPr="00D55597">
        <w:rPr>
          <w:rFonts w:ascii="Times New Roman" w:eastAsia="仿宋_GB2312" w:hAnsi="Times New Roman" w:hint="eastAsia"/>
          <w:sz w:val="32"/>
          <w:szCs w:val="32"/>
        </w:rPr>
        <w:t>在申请办理相关事项时重点审查；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2.</w:t>
      </w:r>
      <w:r w:rsidRPr="00D55597">
        <w:rPr>
          <w:rFonts w:ascii="Times New Roman" w:eastAsia="仿宋_GB2312" w:hAnsi="Times New Roman" w:hint="eastAsia"/>
          <w:sz w:val="32"/>
          <w:szCs w:val="32"/>
        </w:rPr>
        <w:t>列入专项检查的重点监管对象；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3.</w:t>
      </w:r>
      <w:r w:rsidRPr="00D55597">
        <w:rPr>
          <w:rFonts w:ascii="Times New Roman" w:eastAsia="仿宋_GB2312" w:hAnsi="Times New Roman" w:hint="eastAsia"/>
          <w:sz w:val="32"/>
          <w:szCs w:val="32"/>
        </w:rPr>
        <w:t>其它方面的防范性措施。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（四）对</w:t>
      </w:r>
      <w:r w:rsidRPr="00D55597">
        <w:rPr>
          <w:rFonts w:ascii="Times New Roman" w:eastAsia="仿宋_GB2312" w:hAnsi="Times New Roman"/>
          <w:sz w:val="32"/>
          <w:szCs w:val="32"/>
        </w:rPr>
        <w:t>D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级企业以重点防范为主，实施重点监管和高频率的日常检查，实行以下信用惩戒机制。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1.</w:t>
      </w:r>
      <w:r w:rsidRPr="00D55597">
        <w:rPr>
          <w:rFonts w:ascii="Times New Roman" w:eastAsia="仿宋_GB2312" w:hAnsi="Times New Roman" w:hint="eastAsia"/>
          <w:sz w:val="32"/>
          <w:szCs w:val="32"/>
        </w:rPr>
        <w:t>在申请办理相关事项时重点审查；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2.</w:t>
      </w:r>
      <w:r w:rsidRPr="00D55597">
        <w:rPr>
          <w:rFonts w:ascii="Times New Roman" w:eastAsia="仿宋_GB2312" w:hAnsi="Times New Roman" w:hint="eastAsia"/>
          <w:sz w:val="32"/>
          <w:szCs w:val="32"/>
        </w:rPr>
        <w:t>列入专项检查的重点监管对象；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3.</w:t>
      </w:r>
      <w:r w:rsidRPr="00D55597">
        <w:rPr>
          <w:rFonts w:ascii="Times New Roman" w:eastAsia="仿宋_GB2312" w:hAnsi="Times New Roman" w:hint="eastAsia"/>
          <w:sz w:val="32"/>
          <w:szCs w:val="32"/>
        </w:rPr>
        <w:t>不予参加政府组织本市建设工程领域各类评比表彰活动；</w:t>
      </w:r>
    </w:p>
    <w:p w:rsidR="006F572C" w:rsidRPr="00D55597" w:rsidRDefault="002068FC">
      <w:pPr>
        <w:spacing w:line="3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仿宋_GB2312" w:hAnsi="Times New Roman" w:hint="eastAsia"/>
          <w:sz w:val="32"/>
          <w:szCs w:val="32"/>
        </w:rPr>
        <w:t>4.</w:t>
      </w:r>
      <w:r w:rsidRPr="00D55597">
        <w:rPr>
          <w:rFonts w:ascii="Times New Roman" w:eastAsia="仿宋_GB2312" w:hAnsi="Times New Roman" w:hint="eastAsia"/>
          <w:sz w:val="32"/>
          <w:szCs w:val="32"/>
        </w:rPr>
        <w:t>其它方面的重点防范措施。</w:t>
      </w:r>
    </w:p>
    <w:p w:rsidR="006F572C" w:rsidRPr="00D55597" w:rsidRDefault="002068FC">
      <w:pPr>
        <w:spacing w:line="360" w:lineRule="atLeast"/>
        <w:ind w:firstLine="63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第十条</w:t>
      </w:r>
      <w:r w:rsidRPr="00D55597">
        <w:rPr>
          <w:rFonts w:ascii="华康简仿宋" w:eastAsia="华康简仿宋" w:hAnsi="宋体" w:hint="eastAsia"/>
          <w:sz w:val="31"/>
          <w:szCs w:val="31"/>
        </w:rPr>
        <w:t xml:space="preserve">  </w:t>
      </w:r>
      <w:r w:rsidRPr="00D55597">
        <w:rPr>
          <w:rFonts w:ascii="Times New Roman" w:eastAsia="仿宋_GB2312" w:hAnsi="Times New Roman" w:hint="eastAsia"/>
          <w:sz w:val="32"/>
          <w:szCs w:val="32"/>
        </w:rPr>
        <w:t>对于信用等级为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C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级的企业，招标人可拒收其投标文件，或可约定提高其工程履约担保额度。对于信用等级为</w:t>
      </w:r>
      <w:r w:rsidRPr="00D55597">
        <w:rPr>
          <w:rFonts w:ascii="Times New Roman" w:eastAsia="仿宋_GB2312" w:hAnsi="Times New Roman"/>
          <w:sz w:val="32"/>
          <w:szCs w:val="32"/>
        </w:rPr>
        <w:t>D</w:t>
      </w:r>
      <w:r w:rsidRPr="00D55597">
        <w:rPr>
          <w:rFonts w:ascii="Times New Roman" w:eastAsia="仿宋_GB2312" w:hAnsi="Times New Roman" w:hint="eastAsia"/>
          <w:sz w:val="32"/>
          <w:szCs w:val="32"/>
        </w:rPr>
        <w:t>级的企业原则上不应通过该年度市</w:t>
      </w:r>
      <w:r w:rsidR="002B4D50" w:rsidRPr="00D55597">
        <w:rPr>
          <w:rFonts w:ascii="Times New Roman" w:eastAsia="仿宋_GB2312" w:hAnsi="Times New Roman" w:hint="eastAsia"/>
          <w:sz w:val="32"/>
          <w:szCs w:val="32"/>
        </w:rPr>
        <w:t>交通建设</w:t>
      </w:r>
      <w:r w:rsidRPr="00D55597">
        <w:rPr>
          <w:rFonts w:ascii="Times New Roman" w:eastAsia="仿宋_GB2312" w:hAnsi="Times New Roman" w:hint="eastAsia"/>
          <w:sz w:val="32"/>
          <w:szCs w:val="32"/>
        </w:rPr>
        <w:t>项目的投标资格审查。</w:t>
      </w:r>
    </w:p>
    <w:p w:rsidR="006F572C" w:rsidRPr="00D55597" w:rsidRDefault="002068FC">
      <w:pPr>
        <w:widowControl/>
        <w:spacing w:line="600" w:lineRule="atLeast"/>
        <w:ind w:firstLine="62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一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b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为便于对参建企业的信用管理，在我市从事交通工程建设活动的设计、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监理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施工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、试验检测企业应及时向市交通运输局办理企业信用信息登记，主要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登记企业资质、工程人员证件及有效期信息等基本信息，用以建立企业的信用信息档案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，并按标准确定信用等级。交通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信用信息档案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，采用网上电子信用档案的形式，内部长期保留。</w:t>
      </w:r>
    </w:p>
    <w:p w:rsidR="006F572C" w:rsidRPr="00D55597" w:rsidRDefault="002068FC">
      <w:pPr>
        <w:widowControl/>
        <w:spacing w:line="600" w:lineRule="atLeast"/>
        <w:ind w:firstLine="62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初次进莞、且在莞未有在建交通工程业绩的</w:t>
      </w:r>
      <w:r w:rsidR="00FF181C" w:rsidRPr="00D55597">
        <w:rPr>
          <w:rFonts w:ascii="Times New Roman" w:eastAsia="仿宋_GB2312" w:hAnsi="Times New Roman" w:hint="eastAsia"/>
          <w:kern w:val="0"/>
          <w:sz w:val="32"/>
          <w:szCs w:val="32"/>
        </w:rPr>
        <w:t>企业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 w:rsidR="00FF181C" w:rsidRPr="00D55597">
        <w:rPr>
          <w:rFonts w:ascii="Times New Roman" w:eastAsia="仿宋_GB2312" w:hAnsi="Times New Roman" w:hint="eastAsia"/>
          <w:kern w:val="0"/>
          <w:sz w:val="32"/>
          <w:szCs w:val="32"/>
        </w:rPr>
        <w:t>经办理企业信用信息登记后，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直接按广东省公路、市政路桥相关主管部门最新年度信用等级确定（同时具有广东省公路、市政路桥相关</w:t>
      </w:r>
      <w:r w:rsidR="00FF181C" w:rsidRPr="00D55597">
        <w:rPr>
          <w:rFonts w:ascii="Times New Roman" w:eastAsia="仿宋_GB2312" w:hAnsi="Times New Roman" w:hint="eastAsia"/>
          <w:kern w:val="0"/>
          <w:sz w:val="32"/>
          <w:szCs w:val="32"/>
        </w:rPr>
        <w:t>行业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主管部门最新年度信用等级的，按最低等级确定）。未有广东省公路、市政路桥相关</w:t>
      </w:r>
      <w:r w:rsidR="00FF181C" w:rsidRPr="00D55597">
        <w:rPr>
          <w:rFonts w:ascii="Times New Roman" w:eastAsia="仿宋_GB2312" w:hAnsi="Times New Roman" w:hint="eastAsia"/>
          <w:kern w:val="0"/>
          <w:sz w:val="32"/>
          <w:szCs w:val="32"/>
        </w:rPr>
        <w:t>行业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主管部门最新年度信用等级的，或未办理企业信用信息登记的企业，其信用等级按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级</w:t>
      </w:r>
      <w:r w:rsidR="002B4D50" w:rsidRPr="00D55597">
        <w:rPr>
          <w:rFonts w:ascii="Times New Roman" w:eastAsia="仿宋_GB2312" w:hAnsi="Times New Roman" w:hint="eastAsia"/>
          <w:kern w:val="0"/>
          <w:sz w:val="32"/>
          <w:szCs w:val="32"/>
        </w:rPr>
        <w:t>确定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6F572C" w:rsidRPr="00D55597" w:rsidRDefault="002068F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黑体" w:hAnsi="黑体"/>
          <w:sz w:val="32"/>
          <w:szCs w:val="32"/>
        </w:rPr>
        <w:t>第十</w:t>
      </w:r>
      <w:r w:rsidRPr="00D55597">
        <w:rPr>
          <w:rFonts w:ascii="Times New Roman" w:eastAsia="黑体" w:hAnsi="黑体" w:hint="eastAsia"/>
          <w:sz w:val="32"/>
          <w:szCs w:val="32"/>
        </w:rPr>
        <w:t>二</w:t>
      </w:r>
      <w:r w:rsidRPr="00D55597">
        <w:rPr>
          <w:rFonts w:ascii="Times New Roman" w:eastAsia="黑体" w:hAnsi="黑体"/>
          <w:sz w:val="32"/>
          <w:szCs w:val="32"/>
        </w:rPr>
        <w:t>条</w:t>
      </w:r>
      <w:r w:rsidRPr="00D55597">
        <w:rPr>
          <w:rFonts w:ascii="Times New Roman" w:eastAsia="仿宋_GB2312" w:hAnsi="Times New Roman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 w:hint="eastAsia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sz w:val="32"/>
          <w:szCs w:val="32"/>
        </w:rPr>
        <w:t>工程企业</w:t>
      </w:r>
      <w:r w:rsidRPr="00D55597">
        <w:rPr>
          <w:rFonts w:ascii="Times New Roman" w:eastAsia="仿宋_GB2312" w:hAnsi="Times New Roman" w:hint="eastAsia"/>
          <w:sz w:val="32"/>
          <w:szCs w:val="32"/>
        </w:rPr>
        <w:t>信用评分</w:t>
      </w:r>
      <w:r w:rsidRPr="00D55597">
        <w:rPr>
          <w:rFonts w:ascii="Times New Roman" w:eastAsia="仿宋_GB2312" w:hAnsi="Times New Roman"/>
          <w:sz w:val="32"/>
          <w:szCs w:val="32"/>
        </w:rPr>
        <w:t>标准，由市</w:t>
      </w:r>
      <w:r w:rsidRPr="00D55597">
        <w:rPr>
          <w:rFonts w:ascii="Times New Roman" w:eastAsia="仿宋_GB2312" w:hAnsi="Times New Roman" w:hint="eastAsia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sz w:val="32"/>
          <w:szCs w:val="32"/>
        </w:rPr>
        <w:t>局结合</w:t>
      </w:r>
      <w:r w:rsidRPr="00D55597">
        <w:rPr>
          <w:rFonts w:ascii="Times New Roman" w:eastAsia="仿宋_GB2312" w:hAnsi="Times New Roman" w:hint="eastAsia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sz w:val="32"/>
          <w:szCs w:val="32"/>
        </w:rPr>
        <w:t>部、</w:t>
      </w:r>
      <w:r w:rsidRPr="00D55597">
        <w:rPr>
          <w:rFonts w:ascii="Times New Roman" w:eastAsia="仿宋_GB2312" w:hAnsi="Times New Roman" w:hint="eastAsia"/>
          <w:sz w:val="32"/>
          <w:szCs w:val="32"/>
        </w:rPr>
        <w:t>省交通运输</w:t>
      </w:r>
      <w:r w:rsidRPr="00D55597">
        <w:rPr>
          <w:rFonts w:ascii="Times New Roman" w:eastAsia="仿宋_GB2312" w:hAnsi="Times New Roman"/>
          <w:sz w:val="32"/>
          <w:szCs w:val="32"/>
        </w:rPr>
        <w:t>厅相关规定和本市</w:t>
      </w:r>
      <w:r w:rsidRPr="00D55597">
        <w:rPr>
          <w:rFonts w:ascii="Times New Roman" w:eastAsia="仿宋_GB2312" w:hAnsi="Times New Roman" w:hint="eastAsia"/>
          <w:sz w:val="32"/>
          <w:szCs w:val="32"/>
        </w:rPr>
        <w:t>交通建设工程</w:t>
      </w:r>
      <w:r w:rsidRPr="00D55597">
        <w:rPr>
          <w:rFonts w:ascii="Times New Roman" w:eastAsia="仿宋_GB2312" w:hAnsi="Times New Roman"/>
          <w:sz w:val="32"/>
          <w:szCs w:val="32"/>
        </w:rPr>
        <w:t>行业管理实际制定并公布。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黑体"/>
          <w:kern w:val="0"/>
          <w:sz w:val="32"/>
          <w:szCs w:val="32"/>
        </w:rPr>
        <w:t>第十</w:t>
      </w:r>
      <w:r w:rsidRPr="00D55597">
        <w:rPr>
          <w:rFonts w:ascii="Times New Roman" w:eastAsia="黑体" w:hAnsi="黑体" w:hint="eastAsia"/>
          <w:kern w:val="0"/>
          <w:sz w:val="32"/>
          <w:szCs w:val="32"/>
        </w:rPr>
        <w:t>三</w:t>
      </w:r>
      <w:r w:rsidRPr="00D55597">
        <w:rPr>
          <w:rFonts w:ascii="Times New Roman" w:eastAsia="黑体" w:hAnsi="黑体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企业良好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信誉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行为指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工程企业在日常经营管理中，获得正面评价，对照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信用评价评定标准中的良好信誉行为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标准可以获得信用加分激励的行为。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企业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行为指</w:t>
      </w:r>
      <w:bookmarkStart w:id="0" w:name="OLE_LINK4"/>
      <w:bookmarkStart w:id="1" w:name="OLE_LINK1"/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工程企业在日常经营管理</w:t>
      </w:r>
      <w:bookmarkEnd w:id="0"/>
      <w:bookmarkEnd w:id="1"/>
      <w:r w:rsidRPr="00D55597">
        <w:rPr>
          <w:rFonts w:ascii="Times New Roman" w:eastAsia="仿宋_GB2312" w:hAnsi="Times New Roman"/>
          <w:kern w:val="0"/>
          <w:sz w:val="32"/>
          <w:szCs w:val="32"/>
        </w:rPr>
        <w:t>中，发生违反法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lastRenderedPageBreak/>
        <w:t>律、法规、规章、强制性标准、规范性文件和相关规定的情况，对照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信用评价评定标准中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的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行为记分标准应当给予信用扣分惩戒的行为。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四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工程企业的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行为须有下列文件之一才能认定：</w:t>
      </w:r>
    </w:p>
    <w:p w:rsidR="006F572C" w:rsidRPr="00D55597" w:rsidRDefault="002068FC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（一）交通运输主管部门、质量监督机构、造价管理机构督查、检查结果、</w:t>
      </w:r>
      <w:r w:rsidRPr="00D55597">
        <w:rPr>
          <w:rFonts w:ascii="Times New Roman" w:eastAsia="仿宋_GB2312" w:hAnsi="Times New Roman"/>
          <w:sz w:val="32"/>
          <w:szCs w:val="32"/>
        </w:rPr>
        <w:t>责令整改（停工）通知书、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行为扣分通知书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或奖罚通报、决定；</w:t>
      </w:r>
    </w:p>
    <w:p w:rsidR="006F572C" w:rsidRPr="00D55597" w:rsidRDefault="002068FC">
      <w:pPr>
        <w:widowControl/>
        <w:ind w:firstLine="60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（二）招标人、项目法人管理工作中的正式文件；</w:t>
      </w:r>
    </w:p>
    <w:p w:rsidR="006F572C" w:rsidRPr="00D55597" w:rsidRDefault="002068FC">
      <w:pPr>
        <w:widowControl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 xml:space="preserve">　　（三）举报、投诉或质量、安全事故调查处理结果；</w:t>
      </w:r>
    </w:p>
    <w:p w:rsidR="006F572C" w:rsidRPr="00D55597" w:rsidRDefault="002068FC">
      <w:pPr>
        <w:widowControl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 xml:space="preserve">　　（四）司法机关做出的司法认定及审计部门的审计意见；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（五）其他可以认定失信行为的有关资料</w:t>
      </w:r>
      <w:r w:rsidR="002B4D50"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五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实行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工程企业信用信息公示制度。公示内容应与企业信用信息系统中的企业、人员和项目管理数据库相符合。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工程企业基本情况、变更情况、业绩情况一经核查确认，即可对外公布。市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局应当及时整理认定企业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行为、良好行为的文书、文件，形成企业信用行为记录，并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定期</w:t>
      </w:r>
      <w:bookmarkStart w:id="2" w:name="_GoBack"/>
      <w:bookmarkEnd w:id="2"/>
      <w:r w:rsidRPr="00D55597">
        <w:rPr>
          <w:rFonts w:ascii="Times New Roman" w:eastAsia="仿宋_GB2312" w:hAnsi="Times New Roman"/>
          <w:kern w:val="0"/>
          <w:sz w:val="32"/>
          <w:szCs w:val="32"/>
        </w:rPr>
        <w:t>录入信用信息系统，通过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东莞</w:t>
      </w:r>
      <w:r w:rsidR="002B4D50"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建设市场信用信息管理系统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等平台对外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公示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公示期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个工作日之内，如企业未提出申诉，则当期信用分值于公示期结束后即时生效。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工程企业可及时关注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东莞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市交通建设市场信用信息管理系统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等平台发布的相关信息。</w:t>
      </w:r>
    </w:p>
    <w:p w:rsidR="006F572C" w:rsidRPr="00D55597" w:rsidRDefault="002068FC">
      <w:pPr>
        <w:spacing w:line="600" w:lineRule="exact"/>
        <w:ind w:firstLine="63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lastRenderedPageBreak/>
        <w:t>第十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六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市交通运输局或其委托质监机构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对在莞开展业务的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工程企业中标后的履约行为进行监管，依法查处各种违法行为，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现场出具检查问题文书或文件，经从业单位负责人签字确认后，由市交通运输局或其委托质监机构及时录入信用系统并公示，同时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向省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相关部门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抄报核查、查处结果。</w:t>
      </w:r>
    </w:p>
    <w:p w:rsidR="006F572C" w:rsidRPr="00D55597" w:rsidRDefault="002068FC">
      <w:pPr>
        <w:spacing w:line="600" w:lineRule="exact"/>
        <w:ind w:firstLine="63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核查的重点包括但不限于以下内容：</w:t>
      </w:r>
    </w:p>
    <w:p w:rsidR="006F572C" w:rsidRPr="00D55597" w:rsidRDefault="002068FC">
      <w:pPr>
        <w:spacing w:line="600" w:lineRule="exact"/>
        <w:ind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（一）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由于从业单位的主要责任，发生质量或安全事故，受地市级或以上行业主管部门通报的</w:t>
      </w:r>
      <w:r w:rsidR="002B4D50"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</w:p>
    <w:p w:rsidR="006F572C" w:rsidRPr="00D55597" w:rsidRDefault="002068FC">
      <w:pPr>
        <w:spacing w:line="600" w:lineRule="exact"/>
        <w:ind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（二）违反国家工程建设强制性标准施工的；</w:t>
      </w:r>
    </w:p>
    <w:p w:rsidR="006F572C" w:rsidRPr="00D55597" w:rsidRDefault="002068FC">
      <w:pPr>
        <w:widowControl/>
        <w:ind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（三）恶意拖欠农民工工资的；或因施工单位原因拖欠农民工工资引起群体性上访的；</w:t>
      </w:r>
    </w:p>
    <w:p w:rsidR="006F572C" w:rsidRPr="00D55597" w:rsidRDefault="002068FC">
      <w:pPr>
        <w:widowControl/>
        <w:ind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（四）恶意拖欠材料款，引起供应商上访的；</w:t>
      </w:r>
    </w:p>
    <w:p w:rsidR="006F572C" w:rsidRPr="00D55597" w:rsidRDefault="002068FC">
      <w:pPr>
        <w:widowControl/>
        <w:ind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（五）不按规定办理竣工资料或结算的；</w:t>
      </w:r>
    </w:p>
    <w:p w:rsidR="006F572C" w:rsidRPr="00D55597" w:rsidRDefault="002068FC">
      <w:pPr>
        <w:widowControl/>
        <w:ind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（六）缺陷责任期内不按合同要求对质量缺陷进行修复的；</w:t>
      </w:r>
    </w:p>
    <w:p w:rsidR="006F572C" w:rsidRPr="00D55597" w:rsidRDefault="002068FC">
      <w:pPr>
        <w:widowControl/>
        <w:ind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（七）交通运输主管部门、质量监督机构要求设计、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监理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施工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、试验检测企业自主填报并向社会公开的重要信用信息，如主要从业人员、业绩、财务信息、施工能力等，经查实，存在弄虚作假的；</w:t>
      </w:r>
    </w:p>
    <w:p w:rsidR="006F572C" w:rsidRPr="00D55597" w:rsidRDefault="002068FC">
      <w:pPr>
        <w:widowControl/>
        <w:ind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良好行为加分，由从业单位向市交通运输局提出申请，按要求提交证明材料。经市交通运输局审核和公示无异议后，按标准给予加分。</w:t>
      </w:r>
    </w:p>
    <w:p w:rsidR="006F572C" w:rsidRPr="00D55597" w:rsidRDefault="002068FC">
      <w:pPr>
        <w:spacing w:line="600" w:lineRule="exact"/>
        <w:ind w:firstLine="63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七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局负责将作出的行政处罚、行政处理、行政通报等信息及时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在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东莞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市交通建设市场信用信息管理系统等媒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介进行公示。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dstrike/>
          <w:sz w:val="32"/>
          <w:szCs w:val="32"/>
        </w:rPr>
      </w:pPr>
      <w:bookmarkStart w:id="3" w:name="OLE_LINK2"/>
      <w:bookmarkStart w:id="4" w:name="OLE_LINK3"/>
      <w:r w:rsidRPr="00D55597">
        <w:rPr>
          <w:rFonts w:ascii="Times New Roman" w:eastAsia="黑体" w:hAnsi="Times New Roman"/>
          <w:kern w:val="0"/>
          <w:sz w:val="32"/>
          <w:szCs w:val="32"/>
        </w:rPr>
        <w:t>第十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八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b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sz w:val="32"/>
          <w:szCs w:val="32"/>
        </w:rPr>
        <w:t>信用信息的录入、更改、增加、删除，必须以具有法律效力的文书和行政文件为依据，任何人不得擅自更改企业的信用信息。</w:t>
      </w:r>
    </w:p>
    <w:bookmarkEnd w:id="3"/>
    <w:bookmarkEnd w:id="4"/>
    <w:p w:rsidR="006F572C" w:rsidRPr="00D55597" w:rsidRDefault="002068FC">
      <w:pPr>
        <w:widowControl/>
        <w:ind w:firstLineChars="200" w:firstLine="640"/>
        <w:jc w:val="left"/>
        <w:rPr>
          <w:rFonts w:ascii="Times New Roman" w:hAnsi="Times New Roman"/>
          <w:kern w:val="0"/>
          <w:sz w:val="24"/>
          <w:szCs w:val="24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九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sz w:val="32"/>
          <w:szCs w:val="32"/>
        </w:rPr>
        <w:t>良好行为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和失信</w:t>
      </w:r>
      <w:r w:rsidRPr="00D55597">
        <w:rPr>
          <w:rFonts w:ascii="Times New Roman" w:eastAsia="仿宋_GB2312" w:hAnsi="Times New Roman"/>
          <w:sz w:val="32"/>
          <w:szCs w:val="32"/>
        </w:rPr>
        <w:t>行为</w:t>
      </w:r>
      <w:r w:rsidRPr="00D55597">
        <w:rPr>
          <w:rFonts w:ascii="Times New Roman" w:eastAsia="仿宋_GB2312" w:hAnsi="Times New Roman" w:hint="eastAsia"/>
          <w:sz w:val="32"/>
          <w:szCs w:val="32"/>
        </w:rPr>
        <w:t>的</w:t>
      </w:r>
      <w:r w:rsidRPr="00D55597">
        <w:rPr>
          <w:rFonts w:ascii="Times New Roman" w:eastAsia="仿宋_GB2312" w:hAnsi="Times New Roman"/>
          <w:sz w:val="32"/>
          <w:szCs w:val="32"/>
        </w:rPr>
        <w:t>信用信息公布</w:t>
      </w:r>
      <w:r w:rsidRPr="00D55597">
        <w:rPr>
          <w:rFonts w:ascii="Times New Roman" w:eastAsia="仿宋_GB2312" w:hAnsi="Times New Roman" w:hint="eastAsia"/>
          <w:sz w:val="32"/>
          <w:szCs w:val="32"/>
        </w:rPr>
        <w:t>有效期限</w:t>
      </w:r>
      <w:r w:rsidRPr="00D55597">
        <w:rPr>
          <w:rFonts w:ascii="Times New Roman" w:eastAsia="仿宋_GB2312" w:hAnsi="Times New Roman"/>
          <w:sz w:val="32"/>
          <w:szCs w:val="32"/>
        </w:rPr>
        <w:t>为</w:t>
      </w:r>
      <w:r w:rsidRPr="00D55597">
        <w:rPr>
          <w:rFonts w:ascii="Times New Roman" w:eastAsia="仿宋_GB2312" w:hAnsi="Times New Roman"/>
          <w:sz w:val="32"/>
          <w:szCs w:val="32"/>
        </w:rPr>
        <w:t>6</w:t>
      </w:r>
      <w:r w:rsidRPr="00D55597">
        <w:rPr>
          <w:rFonts w:ascii="Times New Roman" w:eastAsia="仿宋_GB2312" w:hAnsi="Times New Roman"/>
          <w:sz w:val="32"/>
          <w:szCs w:val="32"/>
        </w:rPr>
        <w:t>个月至</w:t>
      </w:r>
      <w:r w:rsidRPr="00D55597">
        <w:rPr>
          <w:rFonts w:ascii="Times New Roman" w:eastAsia="仿宋_GB2312" w:hAnsi="Times New Roman"/>
          <w:sz w:val="32"/>
          <w:szCs w:val="32"/>
        </w:rPr>
        <w:t>3</w:t>
      </w:r>
      <w:r w:rsidRPr="00D55597">
        <w:rPr>
          <w:rFonts w:ascii="Times New Roman" w:eastAsia="仿宋_GB2312" w:hAnsi="Times New Roman"/>
          <w:sz w:val="32"/>
          <w:szCs w:val="32"/>
        </w:rPr>
        <w:t>年。</w:t>
      </w:r>
      <w:r w:rsidRPr="00D55597">
        <w:rPr>
          <w:rFonts w:ascii="Times New Roman" w:eastAsia="仿宋_GB2312" w:hAnsi="Times New Roman"/>
          <w:sz w:val="32"/>
          <w:szCs w:val="32"/>
        </w:rPr>
        <w:br/>
        <w:t xml:space="preserve">    </w:t>
      </w:r>
      <w:r w:rsidRPr="00D55597">
        <w:rPr>
          <w:rFonts w:ascii="Times New Roman" w:eastAsia="仿宋_GB2312" w:hAnsi="Times New Roman"/>
          <w:sz w:val="32"/>
          <w:szCs w:val="32"/>
        </w:rPr>
        <w:t>行政处罚信息和基于行政处罚形成的</w:t>
      </w:r>
      <w:r w:rsidRPr="00D55597">
        <w:rPr>
          <w:rFonts w:ascii="Times New Roman" w:eastAsia="仿宋_GB2312" w:hAnsi="Times New Roman" w:hint="eastAsia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sz w:val="32"/>
          <w:szCs w:val="32"/>
        </w:rPr>
        <w:t>行为记分信息公布期限原则上为</w:t>
      </w:r>
      <w:r w:rsidRPr="00D55597">
        <w:rPr>
          <w:rFonts w:ascii="Times New Roman" w:eastAsia="仿宋_GB2312" w:hAnsi="Times New Roman"/>
          <w:sz w:val="32"/>
          <w:szCs w:val="32"/>
        </w:rPr>
        <w:t>1</w:t>
      </w:r>
      <w:r w:rsidRPr="00D55597">
        <w:rPr>
          <w:rFonts w:ascii="Times New Roman" w:eastAsia="仿宋_GB2312" w:hAnsi="Times New Roman"/>
          <w:sz w:val="32"/>
          <w:szCs w:val="32"/>
        </w:rPr>
        <w:t>年，但有下列情形的，可视情节延长公布期限，最长不超过</w:t>
      </w:r>
      <w:r w:rsidRPr="00D55597">
        <w:rPr>
          <w:rFonts w:ascii="Times New Roman" w:eastAsia="仿宋_GB2312" w:hAnsi="Times New Roman"/>
          <w:sz w:val="32"/>
          <w:szCs w:val="32"/>
        </w:rPr>
        <w:t>3</w:t>
      </w:r>
      <w:r w:rsidRPr="00D55597">
        <w:rPr>
          <w:rFonts w:ascii="Times New Roman" w:eastAsia="仿宋_GB2312" w:hAnsi="Times New Roman"/>
          <w:sz w:val="32"/>
          <w:szCs w:val="32"/>
        </w:rPr>
        <w:t>年：</w:t>
      </w:r>
      <w:r w:rsidRPr="00D55597">
        <w:rPr>
          <w:rFonts w:ascii="Times New Roman" w:eastAsia="仿宋_GB2312" w:hAnsi="Times New Roman"/>
          <w:sz w:val="32"/>
          <w:szCs w:val="32"/>
        </w:rPr>
        <w:br/>
        <w:t xml:space="preserve">    </w:t>
      </w:r>
      <w:r w:rsidRPr="00D55597">
        <w:rPr>
          <w:rFonts w:ascii="Times New Roman" w:eastAsia="仿宋_GB2312" w:hAnsi="Times New Roman"/>
          <w:sz w:val="32"/>
          <w:szCs w:val="32"/>
        </w:rPr>
        <w:t>（一）发生质量安全责任事故的；</w:t>
      </w:r>
      <w:r w:rsidRPr="00D55597">
        <w:rPr>
          <w:rFonts w:ascii="Times New Roman" w:eastAsia="仿宋_GB2312" w:hAnsi="Times New Roman"/>
          <w:sz w:val="32"/>
          <w:szCs w:val="32"/>
        </w:rPr>
        <w:br/>
        <w:t xml:space="preserve">    </w:t>
      </w:r>
      <w:r w:rsidRPr="00D55597">
        <w:rPr>
          <w:rFonts w:ascii="Times New Roman" w:eastAsia="仿宋_GB2312" w:hAnsi="Times New Roman"/>
          <w:sz w:val="32"/>
          <w:szCs w:val="32"/>
        </w:rPr>
        <w:t>（二）拒不按要求整改或逾期未完成整改的；</w:t>
      </w:r>
      <w:r w:rsidRPr="00D55597">
        <w:rPr>
          <w:rFonts w:ascii="Times New Roman" w:eastAsia="仿宋_GB2312" w:hAnsi="Times New Roman"/>
          <w:sz w:val="32"/>
          <w:szCs w:val="32"/>
        </w:rPr>
        <w:br/>
        <w:t xml:space="preserve">    </w:t>
      </w:r>
      <w:r w:rsidRPr="00D55597">
        <w:rPr>
          <w:rFonts w:ascii="Times New Roman" w:eastAsia="仿宋_GB2312" w:hAnsi="Times New Roman"/>
          <w:sz w:val="32"/>
          <w:szCs w:val="32"/>
        </w:rPr>
        <w:t>（三）造成群体性事件的；</w:t>
      </w:r>
      <w:r w:rsidRPr="00D55597">
        <w:rPr>
          <w:rFonts w:ascii="Times New Roman" w:eastAsia="仿宋_GB2312" w:hAnsi="Times New Roman"/>
          <w:sz w:val="32"/>
          <w:szCs w:val="32"/>
        </w:rPr>
        <w:br/>
        <w:t xml:space="preserve">    </w:t>
      </w:r>
      <w:r w:rsidRPr="00D55597">
        <w:rPr>
          <w:rFonts w:ascii="Times New Roman" w:eastAsia="仿宋_GB2312" w:hAnsi="Times New Roman"/>
          <w:sz w:val="32"/>
          <w:szCs w:val="32"/>
        </w:rPr>
        <w:t>（四）其他造成恶劣影响或严重后果的违法违规行为。</w:t>
      </w:r>
      <w:r w:rsidRPr="00D55597">
        <w:rPr>
          <w:rFonts w:ascii="Times New Roman" w:eastAsia="仿宋_GB2312" w:hAnsi="Times New Roman"/>
          <w:sz w:val="32"/>
          <w:szCs w:val="32"/>
        </w:rPr>
        <w:br/>
        <w:t xml:space="preserve">    </w:t>
      </w:r>
      <w:r w:rsidRPr="00D55597">
        <w:rPr>
          <w:rFonts w:ascii="Times New Roman" w:eastAsia="仿宋_GB2312" w:hAnsi="Times New Roman"/>
          <w:sz w:val="32"/>
          <w:szCs w:val="32"/>
        </w:rPr>
        <w:t>企业行为信用信息的具体公布期限，由市</w:t>
      </w:r>
      <w:r w:rsidRPr="00D55597">
        <w:rPr>
          <w:rFonts w:ascii="Times New Roman" w:eastAsia="仿宋_GB2312" w:hAnsi="Times New Roman" w:hint="eastAsia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sz w:val="32"/>
          <w:szCs w:val="32"/>
        </w:rPr>
        <w:t>局及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相关</w:t>
      </w:r>
      <w:r w:rsidRPr="00D55597">
        <w:rPr>
          <w:rFonts w:ascii="Times New Roman" w:eastAsia="仿宋_GB2312" w:hAnsi="Times New Roman"/>
          <w:sz w:val="32"/>
          <w:szCs w:val="32"/>
        </w:rPr>
        <w:t>行政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主管部门</w:t>
      </w:r>
      <w:r w:rsidRPr="00D55597">
        <w:rPr>
          <w:rFonts w:ascii="Times New Roman" w:eastAsia="仿宋_GB2312" w:hAnsi="Times New Roman"/>
          <w:sz w:val="32"/>
          <w:szCs w:val="32"/>
        </w:rPr>
        <w:t>参照国家、省行业主管部门的相关政策文件，在前述期限范围内，结合实际情况明确。</w:t>
      </w:r>
      <w:r w:rsidRPr="00D55597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二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十条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sz w:val="32"/>
          <w:szCs w:val="32"/>
        </w:rPr>
        <w:t>对</w:t>
      </w:r>
      <w:r w:rsidRPr="00D55597">
        <w:rPr>
          <w:rFonts w:ascii="Times New Roman" w:eastAsia="仿宋_GB2312" w:hAnsi="Times New Roman" w:hint="eastAsia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sz w:val="32"/>
          <w:szCs w:val="32"/>
        </w:rPr>
        <w:t>行为已进行整改，企业可提出申请，由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</w:t>
      </w:r>
      <w:r w:rsidRPr="00D55597">
        <w:rPr>
          <w:rFonts w:ascii="Times New Roman" w:eastAsia="仿宋_GB2312" w:hAnsi="Times New Roman"/>
          <w:sz w:val="32"/>
          <w:szCs w:val="32"/>
        </w:rPr>
        <w:t>或其委托机构</w:t>
      </w:r>
      <w:r w:rsidRPr="00D55597">
        <w:rPr>
          <w:rFonts w:ascii="Times New Roman" w:eastAsia="仿宋_GB2312" w:hAnsi="Times New Roman" w:hint="eastAsia"/>
          <w:sz w:val="32"/>
          <w:szCs w:val="32"/>
        </w:rPr>
        <w:t>进行</w:t>
      </w:r>
      <w:r w:rsidRPr="00D55597">
        <w:rPr>
          <w:rFonts w:ascii="Times New Roman" w:eastAsia="仿宋_GB2312" w:hAnsi="Times New Roman"/>
          <w:sz w:val="32"/>
          <w:szCs w:val="32"/>
        </w:rPr>
        <w:t>核查，查实整改确有实效的，可以缩短其不良行为记录信息公布期限，但公布期限最短不得少于</w:t>
      </w:r>
      <w:r w:rsidRPr="00D55597">
        <w:rPr>
          <w:rFonts w:ascii="Times New Roman" w:eastAsia="仿宋_GB2312" w:hAnsi="Times New Roman"/>
          <w:sz w:val="32"/>
          <w:szCs w:val="32"/>
        </w:rPr>
        <w:t>3</w:t>
      </w:r>
      <w:r w:rsidRPr="00D55597">
        <w:rPr>
          <w:rFonts w:ascii="Times New Roman" w:eastAsia="仿宋_GB2312" w:hAnsi="Times New Roman"/>
          <w:sz w:val="32"/>
          <w:szCs w:val="32"/>
        </w:rPr>
        <w:t>个月</w:t>
      </w:r>
      <w:r w:rsidRPr="00D55597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第二十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一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 w:rsidRPr="00D55597">
        <w:rPr>
          <w:rFonts w:ascii="Times New Roman" w:eastAsia="黑体" w:hAnsi="Times New Roman"/>
          <w:b/>
          <w:kern w:val="0"/>
          <w:sz w:val="32"/>
          <w:szCs w:val="32"/>
        </w:rPr>
        <w:t xml:space="preserve"> 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工程企业对信用管理下列内容有异议的，可</w:t>
      </w:r>
      <w:r w:rsidRPr="00D55597">
        <w:rPr>
          <w:rFonts w:ascii="Times New Roman" w:eastAsia="仿宋_GB2312" w:hAnsi="Times New Roman"/>
          <w:sz w:val="32"/>
          <w:szCs w:val="32"/>
        </w:rPr>
        <w:t>在</w:t>
      </w:r>
      <w:r w:rsidRPr="00D55597">
        <w:rPr>
          <w:rFonts w:ascii="Times New Roman" w:eastAsia="仿宋_GB2312" w:hAnsi="Times New Roman" w:hint="eastAsia"/>
          <w:sz w:val="32"/>
          <w:szCs w:val="32"/>
        </w:rPr>
        <w:t>公示期</w:t>
      </w:r>
      <w:r w:rsidRPr="00D55597">
        <w:rPr>
          <w:rFonts w:ascii="Times New Roman" w:eastAsia="仿宋_GB2312" w:hAnsi="Times New Roman" w:hint="eastAsia"/>
          <w:sz w:val="32"/>
          <w:szCs w:val="32"/>
        </w:rPr>
        <w:t>3</w:t>
      </w:r>
      <w:r w:rsidRPr="00D55597">
        <w:rPr>
          <w:rFonts w:ascii="Times New Roman" w:eastAsia="仿宋_GB2312" w:hAnsi="Times New Roman"/>
          <w:sz w:val="32"/>
          <w:szCs w:val="32"/>
        </w:rPr>
        <w:t>个工作日内，向市</w:t>
      </w:r>
      <w:r w:rsidRPr="00D55597">
        <w:rPr>
          <w:rFonts w:ascii="Times New Roman" w:eastAsia="仿宋_GB2312" w:hAnsi="Times New Roman" w:hint="eastAsia"/>
          <w:sz w:val="32"/>
          <w:szCs w:val="32"/>
        </w:rPr>
        <w:t>交通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局或相关</w:t>
      </w:r>
      <w:r w:rsidRPr="00D55597">
        <w:rPr>
          <w:rFonts w:ascii="Times New Roman" w:eastAsia="仿宋_GB2312" w:hAnsi="Times New Roman"/>
          <w:sz w:val="32"/>
          <w:szCs w:val="32"/>
        </w:rPr>
        <w:t>行政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主管部门提出陈述申辩。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lastRenderedPageBreak/>
        <w:t>（一）东莞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市交通建设市场信用信息管理系统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等平台记录和公示的信用信息；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strike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（二）市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局作出的行政处理决定；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（三）市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局或其委托的执法机构、相关</w:t>
      </w:r>
      <w:r w:rsidRPr="00D55597">
        <w:rPr>
          <w:rFonts w:ascii="Times New Roman" w:eastAsia="仿宋_GB2312" w:hAnsi="Times New Roman"/>
          <w:sz w:val="32"/>
          <w:szCs w:val="32"/>
        </w:rPr>
        <w:t>行政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主管部门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、建设单位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发出的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失信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行为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扣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分文书；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（四）其他由市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局或其委托的执法机构、相关</w:t>
      </w:r>
      <w:r w:rsidRPr="00D55597">
        <w:rPr>
          <w:rFonts w:ascii="Times New Roman" w:eastAsia="仿宋_GB2312" w:hAnsi="Times New Roman"/>
          <w:sz w:val="32"/>
          <w:szCs w:val="32"/>
        </w:rPr>
        <w:t>行政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主管部门作出的涉及企业信用管理方面的处理行为。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局受理相关材料之日起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10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个工作日内进行复查，并书面回复陈述申辩人，对确属错误的应及时纠正、撤销或变更。复查工作需进行技术检测鉴定或向第三方调查取证的，所需时间不计入复查回复期限内。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第二十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二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企业提出陈述申辩，有下列情形之一的，不予受理：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（一）超过陈述申辩期限的；</w:t>
      </w:r>
    </w:p>
    <w:p w:rsidR="006F572C" w:rsidRPr="00D55597" w:rsidRDefault="002068FC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（二）未按照要求提交资料，经一次性告知后仍不提供的；</w:t>
      </w:r>
    </w:p>
    <w:p w:rsidR="006F572C" w:rsidRPr="00D55597" w:rsidRDefault="002068FC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（三）对市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局已作出书面回复的同一事项，以同样的理由依据再次提出陈述申辩的。</w:t>
      </w:r>
    </w:p>
    <w:p w:rsidR="006F572C" w:rsidRPr="00D55597" w:rsidRDefault="002068FC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D55597">
        <w:rPr>
          <w:rFonts w:ascii="Times New Roman" w:eastAsia="仿宋_GB2312" w:hAnsi="Times New Roman"/>
          <w:kern w:val="0"/>
          <w:sz w:val="32"/>
          <w:szCs w:val="32"/>
        </w:rPr>
        <w:t>反复申诉三次以上（含本数），不再受理；已经受理的，作出终止处理的回复。</w:t>
      </w:r>
    </w:p>
    <w:p w:rsidR="006F572C" w:rsidRPr="00D55597" w:rsidRDefault="002068FC">
      <w:pPr>
        <w:spacing w:line="60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第二十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三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b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市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交通运输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局负责本办法的解释和具体实施细则的制定。</w:t>
      </w:r>
    </w:p>
    <w:p w:rsidR="006F572C" w:rsidRPr="00D55597" w:rsidRDefault="002068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tLeast"/>
        <w:ind w:leftChars="50" w:left="105" w:firstLineChars="150" w:firstLine="480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D55597">
        <w:rPr>
          <w:rFonts w:ascii="Times New Roman" w:eastAsia="黑体" w:hAnsi="Times New Roman"/>
          <w:kern w:val="0"/>
          <w:sz w:val="32"/>
          <w:szCs w:val="32"/>
        </w:rPr>
        <w:t>第二十</w:t>
      </w:r>
      <w:r w:rsidRPr="00D55597">
        <w:rPr>
          <w:rFonts w:ascii="Times New Roman" w:eastAsia="黑体" w:hAnsi="Times New Roman" w:hint="eastAsia"/>
          <w:kern w:val="0"/>
          <w:sz w:val="32"/>
          <w:szCs w:val="32"/>
        </w:rPr>
        <w:t>四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>条</w:t>
      </w:r>
      <w:r w:rsidRPr="00D55597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本办法自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20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Pr="00D55597">
        <w:rPr>
          <w:rFonts w:ascii="Times New Roman" w:eastAsia="仿宋_GB2312" w:hAnsi="Times New Roman"/>
          <w:kern w:val="0"/>
          <w:sz w:val="32"/>
          <w:szCs w:val="32"/>
        </w:rPr>
        <w:t>日起施行，有效期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</w:t>
      </w:r>
      <w:r w:rsidRPr="00D55597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D55597">
        <w:rPr>
          <w:rFonts w:ascii="Times New Roman" w:eastAsia="仿宋_GB2312" w:hAnsi="Times New Roman"/>
          <w:b/>
          <w:kern w:val="0"/>
          <w:sz w:val="32"/>
          <w:szCs w:val="32"/>
        </w:rPr>
        <w:t>。</w:t>
      </w:r>
    </w:p>
    <w:p w:rsidR="006F572C" w:rsidRPr="00D55597" w:rsidRDefault="006F572C">
      <w:pPr>
        <w:spacing w:line="360" w:lineRule="atLeast"/>
        <w:rPr>
          <w:rFonts w:ascii="Times New Roman" w:eastAsia="仿宋_GB2312" w:hAnsi="Times New Roman"/>
          <w:kern w:val="0"/>
          <w:sz w:val="32"/>
          <w:szCs w:val="32"/>
        </w:rPr>
      </w:pPr>
    </w:p>
    <w:p w:rsidR="006F572C" w:rsidRPr="00D55597" w:rsidRDefault="002068FC">
      <w:pPr>
        <w:ind w:firstLineChars="200" w:firstLine="620"/>
        <w:rPr>
          <w:rFonts w:ascii="华康简仿宋" w:eastAsia="华康简仿宋" w:hAnsi="Arial" w:cs="Arial"/>
          <w:sz w:val="31"/>
          <w:szCs w:val="31"/>
        </w:rPr>
      </w:pPr>
      <w:r w:rsidRPr="00D55597">
        <w:rPr>
          <w:rFonts w:ascii="华康简仿宋" w:eastAsia="华康简仿宋" w:hAnsi="Arial" w:cs="Arial" w:hint="eastAsia"/>
          <w:sz w:val="31"/>
          <w:szCs w:val="31"/>
        </w:rPr>
        <w:lastRenderedPageBreak/>
        <w:t>附件:1.</w:t>
      </w:r>
      <w:r w:rsidRPr="00D55597">
        <w:rPr>
          <w:rFonts w:ascii="华康简仿宋" w:eastAsia="华康简仿宋" w:hAnsi="华文中宋" w:hint="eastAsia"/>
          <w:sz w:val="31"/>
          <w:szCs w:val="31"/>
        </w:rPr>
        <w:t>东莞市交通</w:t>
      </w:r>
      <w:r w:rsidRPr="00D55597">
        <w:rPr>
          <w:rFonts w:ascii="华康简仿宋" w:eastAsia="华康简仿宋" w:hAnsi="Arial" w:cs="Arial" w:hint="eastAsia"/>
          <w:sz w:val="31"/>
          <w:szCs w:val="31"/>
        </w:rPr>
        <w:t>工程设计企业信用评价评定标准</w:t>
      </w:r>
    </w:p>
    <w:p w:rsidR="006F572C" w:rsidRPr="00D55597" w:rsidRDefault="002068FC">
      <w:pPr>
        <w:ind w:left="1395"/>
        <w:rPr>
          <w:rFonts w:ascii="华康简仿宋" w:eastAsia="华康简仿宋" w:hAnsi="Arial" w:cs="Arial"/>
          <w:sz w:val="31"/>
          <w:szCs w:val="31"/>
        </w:rPr>
      </w:pPr>
      <w:r w:rsidRPr="00D55597">
        <w:rPr>
          <w:rFonts w:ascii="华康简仿宋" w:eastAsia="华康简仿宋" w:hAnsi="Arial" w:cs="Arial" w:hint="eastAsia"/>
          <w:sz w:val="31"/>
          <w:szCs w:val="31"/>
        </w:rPr>
        <w:t>2.东莞市交通工程监理企业信用评价评定标准</w:t>
      </w:r>
    </w:p>
    <w:p w:rsidR="006F572C" w:rsidRPr="00D55597" w:rsidRDefault="002068FC">
      <w:pPr>
        <w:ind w:left="1395"/>
        <w:rPr>
          <w:rFonts w:ascii="华康简仿宋" w:eastAsia="华康简仿宋" w:hAnsi="Arial" w:cs="Arial"/>
          <w:sz w:val="31"/>
          <w:szCs w:val="31"/>
        </w:rPr>
      </w:pPr>
      <w:r w:rsidRPr="00D55597">
        <w:rPr>
          <w:rFonts w:ascii="华康简仿宋" w:eastAsia="华康简仿宋" w:hAnsi="Arial" w:cs="Arial" w:hint="eastAsia"/>
          <w:sz w:val="31"/>
          <w:szCs w:val="31"/>
        </w:rPr>
        <w:t>3.</w:t>
      </w:r>
      <w:r w:rsidRPr="00D55597">
        <w:rPr>
          <w:rFonts w:ascii="华康简仿宋" w:eastAsia="华康简仿宋" w:hAnsi="华文中宋" w:hint="eastAsia"/>
          <w:sz w:val="31"/>
          <w:szCs w:val="31"/>
        </w:rPr>
        <w:t>东莞市交通</w:t>
      </w:r>
      <w:r w:rsidRPr="00D55597">
        <w:rPr>
          <w:rFonts w:ascii="华康简仿宋" w:eastAsia="华康简仿宋" w:hAnsi="Arial" w:cs="Arial" w:hint="eastAsia"/>
          <w:sz w:val="31"/>
          <w:szCs w:val="31"/>
        </w:rPr>
        <w:t>工程施工企业信用评价评定标准</w:t>
      </w:r>
    </w:p>
    <w:p w:rsidR="006F572C" w:rsidRPr="00D55597" w:rsidRDefault="002068FC">
      <w:pPr>
        <w:ind w:left="1395"/>
        <w:rPr>
          <w:rFonts w:ascii="华康简仿宋" w:eastAsia="华康简仿宋" w:hAnsi="Arial" w:cs="Arial"/>
          <w:sz w:val="31"/>
          <w:szCs w:val="31"/>
        </w:rPr>
      </w:pPr>
      <w:r w:rsidRPr="00D55597">
        <w:rPr>
          <w:rFonts w:ascii="华康简仿宋" w:eastAsia="华康简仿宋" w:hAnsi="Arial" w:cs="Arial" w:hint="eastAsia"/>
          <w:sz w:val="31"/>
          <w:szCs w:val="31"/>
        </w:rPr>
        <w:t>4.</w:t>
      </w:r>
      <w:r w:rsidRPr="00D55597">
        <w:rPr>
          <w:rFonts w:ascii="华康简仿宋" w:eastAsia="华康简仿宋" w:hAnsi="华文中宋" w:hint="eastAsia"/>
          <w:sz w:val="31"/>
          <w:szCs w:val="31"/>
        </w:rPr>
        <w:t>东莞市交通</w:t>
      </w:r>
      <w:r w:rsidRPr="00D55597">
        <w:rPr>
          <w:rFonts w:ascii="华康简仿宋" w:eastAsia="华康简仿宋" w:hAnsi="Arial" w:cs="Arial" w:hint="eastAsia"/>
          <w:sz w:val="31"/>
          <w:szCs w:val="31"/>
        </w:rPr>
        <w:t>工程试验检测企业信用评价评定标准</w:t>
      </w:r>
    </w:p>
    <w:sectPr w:rsidR="006F572C" w:rsidRPr="00D55597" w:rsidSect="006F572C">
      <w:footerReference w:type="even" r:id="rId9"/>
      <w:footerReference w:type="default" r:id="rId10"/>
      <w:pgSz w:w="11906" w:h="16838"/>
      <w:pgMar w:top="1701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8F" w:rsidRDefault="00BA478F" w:rsidP="006F572C">
      <w:r>
        <w:separator/>
      </w:r>
    </w:p>
  </w:endnote>
  <w:endnote w:type="continuationSeparator" w:id="0">
    <w:p w:rsidR="00BA478F" w:rsidRDefault="00BA478F" w:rsidP="006F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C" w:rsidRDefault="00CD32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68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572C" w:rsidRDefault="006F57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2C" w:rsidRDefault="006F572C">
    <w:pPr>
      <w:pStyle w:val="a4"/>
      <w:framePr w:wrap="around" w:vAnchor="text" w:hAnchor="margin" w:xAlign="center" w:y="1"/>
      <w:rPr>
        <w:rStyle w:val="a6"/>
      </w:rPr>
    </w:pPr>
  </w:p>
  <w:p w:rsidR="006F572C" w:rsidRDefault="002068F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 w:rsidR="00CD3265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D3265">
      <w:rPr>
        <w:kern w:val="0"/>
        <w:szCs w:val="21"/>
      </w:rPr>
      <w:fldChar w:fldCharType="separate"/>
    </w:r>
    <w:r w:rsidR="00E854D2">
      <w:rPr>
        <w:noProof/>
        <w:kern w:val="0"/>
        <w:szCs w:val="21"/>
      </w:rPr>
      <w:t>10</w:t>
    </w:r>
    <w:r w:rsidR="00CD3265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 w:rsidR="00CD3265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D3265">
      <w:rPr>
        <w:kern w:val="0"/>
        <w:szCs w:val="21"/>
      </w:rPr>
      <w:fldChar w:fldCharType="separate"/>
    </w:r>
    <w:r w:rsidR="00E854D2">
      <w:rPr>
        <w:noProof/>
        <w:kern w:val="0"/>
        <w:szCs w:val="21"/>
      </w:rPr>
      <w:t>10</w:t>
    </w:r>
    <w:r w:rsidR="00CD3265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8F" w:rsidRDefault="00BA478F" w:rsidP="006F572C">
      <w:r>
        <w:separator/>
      </w:r>
    </w:p>
  </w:footnote>
  <w:footnote w:type="continuationSeparator" w:id="0">
    <w:p w:rsidR="00BA478F" w:rsidRDefault="00BA478F" w:rsidP="006F5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803"/>
    <w:rsid w:val="000050F1"/>
    <w:rsid w:val="00006CAA"/>
    <w:rsid w:val="00013C48"/>
    <w:rsid w:val="00016089"/>
    <w:rsid w:val="00033D09"/>
    <w:rsid w:val="00036026"/>
    <w:rsid w:val="00041827"/>
    <w:rsid w:val="00045536"/>
    <w:rsid w:val="0004767F"/>
    <w:rsid w:val="00057830"/>
    <w:rsid w:val="000607F1"/>
    <w:rsid w:val="0006621D"/>
    <w:rsid w:val="0007017D"/>
    <w:rsid w:val="0007081A"/>
    <w:rsid w:val="000807C8"/>
    <w:rsid w:val="00084275"/>
    <w:rsid w:val="0008432F"/>
    <w:rsid w:val="000847DA"/>
    <w:rsid w:val="00085494"/>
    <w:rsid w:val="00091816"/>
    <w:rsid w:val="00091D03"/>
    <w:rsid w:val="00094DD2"/>
    <w:rsid w:val="0009754F"/>
    <w:rsid w:val="000A321D"/>
    <w:rsid w:val="000A4B2B"/>
    <w:rsid w:val="000A6CBB"/>
    <w:rsid w:val="000A6EB5"/>
    <w:rsid w:val="000A7F14"/>
    <w:rsid w:val="000B4093"/>
    <w:rsid w:val="000B4AAE"/>
    <w:rsid w:val="000B72B3"/>
    <w:rsid w:val="000C15D6"/>
    <w:rsid w:val="000C431F"/>
    <w:rsid w:val="000C4B93"/>
    <w:rsid w:val="000C748D"/>
    <w:rsid w:val="000F0B53"/>
    <w:rsid w:val="000F2AE6"/>
    <w:rsid w:val="000F46AE"/>
    <w:rsid w:val="00100BCC"/>
    <w:rsid w:val="001068CE"/>
    <w:rsid w:val="00106AB7"/>
    <w:rsid w:val="00106ADD"/>
    <w:rsid w:val="001072C2"/>
    <w:rsid w:val="00113E0B"/>
    <w:rsid w:val="0011519D"/>
    <w:rsid w:val="001173B0"/>
    <w:rsid w:val="001265B5"/>
    <w:rsid w:val="00126D44"/>
    <w:rsid w:val="001270C5"/>
    <w:rsid w:val="00127299"/>
    <w:rsid w:val="00130472"/>
    <w:rsid w:val="00134476"/>
    <w:rsid w:val="00137E07"/>
    <w:rsid w:val="00143F2B"/>
    <w:rsid w:val="00144BC9"/>
    <w:rsid w:val="0014686E"/>
    <w:rsid w:val="00147060"/>
    <w:rsid w:val="00170F11"/>
    <w:rsid w:val="00173ADC"/>
    <w:rsid w:val="00181CC1"/>
    <w:rsid w:val="00187119"/>
    <w:rsid w:val="001877FC"/>
    <w:rsid w:val="00190767"/>
    <w:rsid w:val="001A058C"/>
    <w:rsid w:val="001A4669"/>
    <w:rsid w:val="001B00D4"/>
    <w:rsid w:val="001C256B"/>
    <w:rsid w:val="001C27EA"/>
    <w:rsid w:val="001C2B04"/>
    <w:rsid w:val="001C7D1B"/>
    <w:rsid w:val="001E2A7B"/>
    <w:rsid w:val="001E6098"/>
    <w:rsid w:val="001E6679"/>
    <w:rsid w:val="001E79E4"/>
    <w:rsid w:val="001F5945"/>
    <w:rsid w:val="002068FC"/>
    <w:rsid w:val="002112EE"/>
    <w:rsid w:val="00223C35"/>
    <w:rsid w:val="00246F18"/>
    <w:rsid w:val="0025037D"/>
    <w:rsid w:val="002519AA"/>
    <w:rsid w:val="00252248"/>
    <w:rsid w:val="002543B9"/>
    <w:rsid w:val="00260A06"/>
    <w:rsid w:val="00285C17"/>
    <w:rsid w:val="00285D3E"/>
    <w:rsid w:val="00296674"/>
    <w:rsid w:val="002972EB"/>
    <w:rsid w:val="002A500A"/>
    <w:rsid w:val="002B47C9"/>
    <w:rsid w:val="002B4D50"/>
    <w:rsid w:val="002C1952"/>
    <w:rsid w:val="002C7DEE"/>
    <w:rsid w:val="002D107C"/>
    <w:rsid w:val="002D1A58"/>
    <w:rsid w:val="002D5A88"/>
    <w:rsid w:val="002F16D4"/>
    <w:rsid w:val="002F7D0B"/>
    <w:rsid w:val="00304526"/>
    <w:rsid w:val="00305256"/>
    <w:rsid w:val="003067C7"/>
    <w:rsid w:val="003076CE"/>
    <w:rsid w:val="00310C94"/>
    <w:rsid w:val="00315FD1"/>
    <w:rsid w:val="00321EDE"/>
    <w:rsid w:val="00322AED"/>
    <w:rsid w:val="003275A4"/>
    <w:rsid w:val="00331B92"/>
    <w:rsid w:val="00331D83"/>
    <w:rsid w:val="003335E6"/>
    <w:rsid w:val="00333AEE"/>
    <w:rsid w:val="00335F0F"/>
    <w:rsid w:val="00347703"/>
    <w:rsid w:val="00355292"/>
    <w:rsid w:val="00355A98"/>
    <w:rsid w:val="003637CC"/>
    <w:rsid w:val="00365241"/>
    <w:rsid w:val="0036597F"/>
    <w:rsid w:val="003747AD"/>
    <w:rsid w:val="0038044E"/>
    <w:rsid w:val="003807A1"/>
    <w:rsid w:val="00384AC0"/>
    <w:rsid w:val="00391CB8"/>
    <w:rsid w:val="003A0918"/>
    <w:rsid w:val="003A41BA"/>
    <w:rsid w:val="003B3F77"/>
    <w:rsid w:val="003B6FBE"/>
    <w:rsid w:val="003C1AC9"/>
    <w:rsid w:val="003D07A3"/>
    <w:rsid w:val="003D2CC6"/>
    <w:rsid w:val="003D3EE1"/>
    <w:rsid w:val="003D53A6"/>
    <w:rsid w:val="003D7F56"/>
    <w:rsid w:val="003D7FF5"/>
    <w:rsid w:val="003E3382"/>
    <w:rsid w:val="003E6EBA"/>
    <w:rsid w:val="003F09F4"/>
    <w:rsid w:val="003F0E67"/>
    <w:rsid w:val="003F2511"/>
    <w:rsid w:val="003F4421"/>
    <w:rsid w:val="003F50B4"/>
    <w:rsid w:val="003F5420"/>
    <w:rsid w:val="003F6712"/>
    <w:rsid w:val="004124DA"/>
    <w:rsid w:val="00412DDE"/>
    <w:rsid w:val="004146A8"/>
    <w:rsid w:val="00416E22"/>
    <w:rsid w:val="00427941"/>
    <w:rsid w:val="00430A73"/>
    <w:rsid w:val="00433AFD"/>
    <w:rsid w:val="0043574F"/>
    <w:rsid w:val="00435EFC"/>
    <w:rsid w:val="00440CA5"/>
    <w:rsid w:val="004415AF"/>
    <w:rsid w:val="0045068D"/>
    <w:rsid w:val="00453288"/>
    <w:rsid w:val="00454853"/>
    <w:rsid w:val="00457918"/>
    <w:rsid w:val="00461880"/>
    <w:rsid w:val="0047061B"/>
    <w:rsid w:val="00480C88"/>
    <w:rsid w:val="00483A4E"/>
    <w:rsid w:val="00492A06"/>
    <w:rsid w:val="004A3803"/>
    <w:rsid w:val="004A466C"/>
    <w:rsid w:val="004A78D3"/>
    <w:rsid w:val="004A7E13"/>
    <w:rsid w:val="004B0378"/>
    <w:rsid w:val="004B0A24"/>
    <w:rsid w:val="004B20C9"/>
    <w:rsid w:val="004B6FB6"/>
    <w:rsid w:val="004C3614"/>
    <w:rsid w:val="004C4081"/>
    <w:rsid w:val="004D100C"/>
    <w:rsid w:val="004D22B3"/>
    <w:rsid w:val="004D41D8"/>
    <w:rsid w:val="004D6D37"/>
    <w:rsid w:val="004E001E"/>
    <w:rsid w:val="004F33B9"/>
    <w:rsid w:val="004F5C93"/>
    <w:rsid w:val="004F7887"/>
    <w:rsid w:val="0051479F"/>
    <w:rsid w:val="00516B65"/>
    <w:rsid w:val="00520278"/>
    <w:rsid w:val="00521D55"/>
    <w:rsid w:val="00526F11"/>
    <w:rsid w:val="0053259F"/>
    <w:rsid w:val="00553F3E"/>
    <w:rsid w:val="0055774B"/>
    <w:rsid w:val="00560070"/>
    <w:rsid w:val="00560988"/>
    <w:rsid w:val="00567650"/>
    <w:rsid w:val="00567710"/>
    <w:rsid w:val="00572F93"/>
    <w:rsid w:val="00577ECA"/>
    <w:rsid w:val="00583740"/>
    <w:rsid w:val="0058572E"/>
    <w:rsid w:val="005919E7"/>
    <w:rsid w:val="005A1427"/>
    <w:rsid w:val="005A47B9"/>
    <w:rsid w:val="005A6A70"/>
    <w:rsid w:val="005B4568"/>
    <w:rsid w:val="005C251B"/>
    <w:rsid w:val="005C7FBF"/>
    <w:rsid w:val="005D229D"/>
    <w:rsid w:val="005E1C4C"/>
    <w:rsid w:val="005E4856"/>
    <w:rsid w:val="005E5B4F"/>
    <w:rsid w:val="005F104B"/>
    <w:rsid w:val="00600310"/>
    <w:rsid w:val="00621C37"/>
    <w:rsid w:val="00622253"/>
    <w:rsid w:val="00624758"/>
    <w:rsid w:val="00633EC9"/>
    <w:rsid w:val="00634087"/>
    <w:rsid w:val="006358E2"/>
    <w:rsid w:val="00663326"/>
    <w:rsid w:val="00666384"/>
    <w:rsid w:val="0066717F"/>
    <w:rsid w:val="006721DF"/>
    <w:rsid w:val="00674B00"/>
    <w:rsid w:val="00676BDB"/>
    <w:rsid w:val="00683F72"/>
    <w:rsid w:val="00693451"/>
    <w:rsid w:val="00693F4B"/>
    <w:rsid w:val="006B3312"/>
    <w:rsid w:val="006B4292"/>
    <w:rsid w:val="006B4486"/>
    <w:rsid w:val="006C02C0"/>
    <w:rsid w:val="006C1EF1"/>
    <w:rsid w:val="006C4A16"/>
    <w:rsid w:val="006D09E0"/>
    <w:rsid w:val="006E070D"/>
    <w:rsid w:val="006F034B"/>
    <w:rsid w:val="006F232C"/>
    <w:rsid w:val="006F572C"/>
    <w:rsid w:val="007005A6"/>
    <w:rsid w:val="007016E9"/>
    <w:rsid w:val="007036A3"/>
    <w:rsid w:val="00711A41"/>
    <w:rsid w:val="00716A3C"/>
    <w:rsid w:val="00724C78"/>
    <w:rsid w:val="0072766F"/>
    <w:rsid w:val="0073393E"/>
    <w:rsid w:val="0073609A"/>
    <w:rsid w:val="007366C8"/>
    <w:rsid w:val="00737BC0"/>
    <w:rsid w:val="00754B68"/>
    <w:rsid w:val="0076275F"/>
    <w:rsid w:val="00762C00"/>
    <w:rsid w:val="00780C63"/>
    <w:rsid w:val="00793487"/>
    <w:rsid w:val="00794A69"/>
    <w:rsid w:val="007A7923"/>
    <w:rsid w:val="007B4B30"/>
    <w:rsid w:val="007C1F45"/>
    <w:rsid w:val="007C3627"/>
    <w:rsid w:val="007D2548"/>
    <w:rsid w:val="007E61B0"/>
    <w:rsid w:val="00802283"/>
    <w:rsid w:val="0080707B"/>
    <w:rsid w:val="00814641"/>
    <w:rsid w:val="00815B45"/>
    <w:rsid w:val="0081686D"/>
    <w:rsid w:val="00821DC2"/>
    <w:rsid w:val="008300C4"/>
    <w:rsid w:val="008325FD"/>
    <w:rsid w:val="00841647"/>
    <w:rsid w:val="00845331"/>
    <w:rsid w:val="0085530C"/>
    <w:rsid w:val="00862B67"/>
    <w:rsid w:val="00865529"/>
    <w:rsid w:val="00880509"/>
    <w:rsid w:val="008878E3"/>
    <w:rsid w:val="008B0027"/>
    <w:rsid w:val="008D24B1"/>
    <w:rsid w:val="008D37B3"/>
    <w:rsid w:val="008D654B"/>
    <w:rsid w:val="008E01DD"/>
    <w:rsid w:val="008E3758"/>
    <w:rsid w:val="008E7428"/>
    <w:rsid w:val="008F060D"/>
    <w:rsid w:val="009104B9"/>
    <w:rsid w:val="009130AD"/>
    <w:rsid w:val="00915980"/>
    <w:rsid w:val="0091719C"/>
    <w:rsid w:val="00931D8D"/>
    <w:rsid w:val="009555A8"/>
    <w:rsid w:val="00981E99"/>
    <w:rsid w:val="009825F1"/>
    <w:rsid w:val="00982D4B"/>
    <w:rsid w:val="00983D1A"/>
    <w:rsid w:val="00984538"/>
    <w:rsid w:val="00990B5B"/>
    <w:rsid w:val="0099132C"/>
    <w:rsid w:val="00997925"/>
    <w:rsid w:val="009E0D45"/>
    <w:rsid w:val="009E4D98"/>
    <w:rsid w:val="009E66C8"/>
    <w:rsid w:val="009F34A4"/>
    <w:rsid w:val="00A00501"/>
    <w:rsid w:val="00A0151C"/>
    <w:rsid w:val="00A10FFC"/>
    <w:rsid w:val="00A12074"/>
    <w:rsid w:val="00A123F2"/>
    <w:rsid w:val="00A13163"/>
    <w:rsid w:val="00A134E6"/>
    <w:rsid w:val="00A13B1B"/>
    <w:rsid w:val="00A24C2C"/>
    <w:rsid w:val="00A32F4A"/>
    <w:rsid w:val="00A33F85"/>
    <w:rsid w:val="00A42EC3"/>
    <w:rsid w:val="00A43642"/>
    <w:rsid w:val="00A43FD1"/>
    <w:rsid w:val="00A5047F"/>
    <w:rsid w:val="00A54847"/>
    <w:rsid w:val="00A63080"/>
    <w:rsid w:val="00A64E6F"/>
    <w:rsid w:val="00A8081F"/>
    <w:rsid w:val="00A8268F"/>
    <w:rsid w:val="00A952A0"/>
    <w:rsid w:val="00A97390"/>
    <w:rsid w:val="00A9760A"/>
    <w:rsid w:val="00AA0F4C"/>
    <w:rsid w:val="00AB1A2B"/>
    <w:rsid w:val="00AB296E"/>
    <w:rsid w:val="00AB6988"/>
    <w:rsid w:val="00AB7B9B"/>
    <w:rsid w:val="00AC3D44"/>
    <w:rsid w:val="00AC6428"/>
    <w:rsid w:val="00AC66F2"/>
    <w:rsid w:val="00AC7B57"/>
    <w:rsid w:val="00AD1BA2"/>
    <w:rsid w:val="00AD459A"/>
    <w:rsid w:val="00AD679F"/>
    <w:rsid w:val="00AE2562"/>
    <w:rsid w:val="00AE39BA"/>
    <w:rsid w:val="00AE4C0F"/>
    <w:rsid w:val="00AE4E9C"/>
    <w:rsid w:val="00AE5F6A"/>
    <w:rsid w:val="00AF26B1"/>
    <w:rsid w:val="00B05270"/>
    <w:rsid w:val="00B05E1C"/>
    <w:rsid w:val="00B07025"/>
    <w:rsid w:val="00B10ADA"/>
    <w:rsid w:val="00B154A4"/>
    <w:rsid w:val="00B17C91"/>
    <w:rsid w:val="00B25F3C"/>
    <w:rsid w:val="00B356F2"/>
    <w:rsid w:val="00B37262"/>
    <w:rsid w:val="00B40B7E"/>
    <w:rsid w:val="00B4181F"/>
    <w:rsid w:val="00B46B89"/>
    <w:rsid w:val="00B54754"/>
    <w:rsid w:val="00B57AB7"/>
    <w:rsid w:val="00B606F7"/>
    <w:rsid w:val="00B77876"/>
    <w:rsid w:val="00B85DE2"/>
    <w:rsid w:val="00B939C6"/>
    <w:rsid w:val="00B979AF"/>
    <w:rsid w:val="00B97ED1"/>
    <w:rsid w:val="00BA172D"/>
    <w:rsid w:val="00BA478F"/>
    <w:rsid w:val="00BA6698"/>
    <w:rsid w:val="00BB0C40"/>
    <w:rsid w:val="00BB264F"/>
    <w:rsid w:val="00BC2743"/>
    <w:rsid w:val="00BC4014"/>
    <w:rsid w:val="00BC43D1"/>
    <w:rsid w:val="00BC7025"/>
    <w:rsid w:val="00BD2315"/>
    <w:rsid w:val="00BD49CB"/>
    <w:rsid w:val="00BD7491"/>
    <w:rsid w:val="00BE0F4D"/>
    <w:rsid w:val="00BE32BB"/>
    <w:rsid w:val="00BF7937"/>
    <w:rsid w:val="00BF7B96"/>
    <w:rsid w:val="00C06EE7"/>
    <w:rsid w:val="00C151E9"/>
    <w:rsid w:val="00C16ABF"/>
    <w:rsid w:val="00C172D7"/>
    <w:rsid w:val="00C20D90"/>
    <w:rsid w:val="00C27BDF"/>
    <w:rsid w:val="00C408E6"/>
    <w:rsid w:val="00C40E44"/>
    <w:rsid w:val="00C4138D"/>
    <w:rsid w:val="00C469AC"/>
    <w:rsid w:val="00C5536C"/>
    <w:rsid w:val="00C74B3F"/>
    <w:rsid w:val="00C804DC"/>
    <w:rsid w:val="00C839D7"/>
    <w:rsid w:val="00C903D1"/>
    <w:rsid w:val="00C90CBE"/>
    <w:rsid w:val="00C91182"/>
    <w:rsid w:val="00C949D4"/>
    <w:rsid w:val="00C949D7"/>
    <w:rsid w:val="00C969D2"/>
    <w:rsid w:val="00CA26C4"/>
    <w:rsid w:val="00CA39BC"/>
    <w:rsid w:val="00CC00FF"/>
    <w:rsid w:val="00CD0AE5"/>
    <w:rsid w:val="00CD3265"/>
    <w:rsid w:val="00CE0DB5"/>
    <w:rsid w:val="00CE1D93"/>
    <w:rsid w:val="00CE2730"/>
    <w:rsid w:val="00CF736B"/>
    <w:rsid w:val="00D10D87"/>
    <w:rsid w:val="00D2284A"/>
    <w:rsid w:val="00D2371B"/>
    <w:rsid w:val="00D23D06"/>
    <w:rsid w:val="00D2417A"/>
    <w:rsid w:val="00D25584"/>
    <w:rsid w:val="00D27159"/>
    <w:rsid w:val="00D27E52"/>
    <w:rsid w:val="00D312C9"/>
    <w:rsid w:val="00D34968"/>
    <w:rsid w:val="00D40045"/>
    <w:rsid w:val="00D404E0"/>
    <w:rsid w:val="00D51093"/>
    <w:rsid w:val="00D51ED9"/>
    <w:rsid w:val="00D55597"/>
    <w:rsid w:val="00D61DFC"/>
    <w:rsid w:val="00D62A3E"/>
    <w:rsid w:val="00D634DA"/>
    <w:rsid w:val="00D64F80"/>
    <w:rsid w:val="00D706DC"/>
    <w:rsid w:val="00D73B4D"/>
    <w:rsid w:val="00D75BE9"/>
    <w:rsid w:val="00D765D4"/>
    <w:rsid w:val="00D83692"/>
    <w:rsid w:val="00D84B70"/>
    <w:rsid w:val="00D869EB"/>
    <w:rsid w:val="00D905A6"/>
    <w:rsid w:val="00D94931"/>
    <w:rsid w:val="00DA0E61"/>
    <w:rsid w:val="00DA3825"/>
    <w:rsid w:val="00DB69AE"/>
    <w:rsid w:val="00DB7365"/>
    <w:rsid w:val="00DC312C"/>
    <w:rsid w:val="00DC3625"/>
    <w:rsid w:val="00DC7FF6"/>
    <w:rsid w:val="00DE069A"/>
    <w:rsid w:val="00DE6257"/>
    <w:rsid w:val="00DF0FF4"/>
    <w:rsid w:val="00E04021"/>
    <w:rsid w:val="00E057F6"/>
    <w:rsid w:val="00E137C7"/>
    <w:rsid w:val="00E237B7"/>
    <w:rsid w:val="00E26CBA"/>
    <w:rsid w:val="00E358A9"/>
    <w:rsid w:val="00E53334"/>
    <w:rsid w:val="00E5627E"/>
    <w:rsid w:val="00E607B1"/>
    <w:rsid w:val="00E623D1"/>
    <w:rsid w:val="00E6542E"/>
    <w:rsid w:val="00E80E99"/>
    <w:rsid w:val="00E854D2"/>
    <w:rsid w:val="00E95845"/>
    <w:rsid w:val="00E978DB"/>
    <w:rsid w:val="00EA6DBB"/>
    <w:rsid w:val="00EB1DC2"/>
    <w:rsid w:val="00EB24DC"/>
    <w:rsid w:val="00EB410E"/>
    <w:rsid w:val="00EC0D0B"/>
    <w:rsid w:val="00EC1C63"/>
    <w:rsid w:val="00EC1CB9"/>
    <w:rsid w:val="00EC43B0"/>
    <w:rsid w:val="00ED6093"/>
    <w:rsid w:val="00EE16AF"/>
    <w:rsid w:val="00EF1D14"/>
    <w:rsid w:val="00EF2E8C"/>
    <w:rsid w:val="00F03554"/>
    <w:rsid w:val="00F048CC"/>
    <w:rsid w:val="00F075F1"/>
    <w:rsid w:val="00F11164"/>
    <w:rsid w:val="00F15A3C"/>
    <w:rsid w:val="00F232BC"/>
    <w:rsid w:val="00F26157"/>
    <w:rsid w:val="00F26677"/>
    <w:rsid w:val="00F36F22"/>
    <w:rsid w:val="00F40384"/>
    <w:rsid w:val="00F4558F"/>
    <w:rsid w:val="00F479ED"/>
    <w:rsid w:val="00F51557"/>
    <w:rsid w:val="00F520EE"/>
    <w:rsid w:val="00F543F8"/>
    <w:rsid w:val="00F62272"/>
    <w:rsid w:val="00F6295E"/>
    <w:rsid w:val="00F64B5D"/>
    <w:rsid w:val="00F76FF4"/>
    <w:rsid w:val="00F83112"/>
    <w:rsid w:val="00F94A61"/>
    <w:rsid w:val="00FA4607"/>
    <w:rsid w:val="00FA4F1C"/>
    <w:rsid w:val="00FA5077"/>
    <w:rsid w:val="00FA6B13"/>
    <w:rsid w:val="00FD21FA"/>
    <w:rsid w:val="00FD24D5"/>
    <w:rsid w:val="00FD78BD"/>
    <w:rsid w:val="00FD7DC3"/>
    <w:rsid w:val="00FE2B3E"/>
    <w:rsid w:val="00FE68F7"/>
    <w:rsid w:val="00FF181C"/>
    <w:rsid w:val="00FF1917"/>
    <w:rsid w:val="00FF7617"/>
    <w:rsid w:val="07167767"/>
    <w:rsid w:val="22153D28"/>
    <w:rsid w:val="2363534F"/>
    <w:rsid w:val="27670FF9"/>
    <w:rsid w:val="29C15497"/>
    <w:rsid w:val="319440DE"/>
    <w:rsid w:val="3497324C"/>
    <w:rsid w:val="436A50FB"/>
    <w:rsid w:val="44DB6F31"/>
    <w:rsid w:val="53DE7ABD"/>
    <w:rsid w:val="53F408E9"/>
    <w:rsid w:val="54353EC0"/>
    <w:rsid w:val="689A7D1E"/>
    <w:rsid w:val="71E3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72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F5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F5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6F572C"/>
    <w:rPr>
      <w:rFonts w:cs="Times New Roman"/>
    </w:rPr>
  </w:style>
  <w:style w:type="character" w:customStyle="1" w:styleId="Char1">
    <w:name w:val="页眉 Char"/>
    <w:basedOn w:val="a0"/>
    <w:link w:val="a5"/>
    <w:uiPriority w:val="99"/>
    <w:locked/>
    <w:rsid w:val="006F572C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F572C"/>
    <w:rPr>
      <w:rFonts w:cs="Times New Roman"/>
      <w:sz w:val="18"/>
      <w:szCs w:val="18"/>
    </w:rPr>
  </w:style>
  <w:style w:type="paragraph" w:customStyle="1" w:styleId="Char2">
    <w:name w:val="Char"/>
    <w:basedOn w:val="a"/>
    <w:uiPriority w:val="99"/>
    <w:rsid w:val="006F572C"/>
    <w:pPr>
      <w:widowControl/>
      <w:spacing w:after="160" w:line="240" w:lineRule="exact"/>
      <w:jc w:val="left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F572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F572C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2B4D50"/>
    <w:rPr>
      <w:strike w:val="0"/>
      <w:dstrike w:val="0"/>
      <w:color w:val="CC66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ewRec('72','SW20181593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B4FED-5ABA-4429-85B3-E4CA0B67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717</Words>
  <Characters>4092</Characters>
  <Application>Microsoft Office Word</Application>
  <DocSecurity>0</DocSecurity>
  <Lines>34</Lines>
  <Paragraphs>9</Paragraphs>
  <ScaleCrop>false</ScaleCrop>
  <Company>Chinese ORG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东莞市住房和城乡建设局建设工程企业</dc:title>
  <dc:creator>Chinese User</dc:creator>
  <cp:lastModifiedBy>微软用户</cp:lastModifiedBy>
  <cp:revision>7</cp:revision>
  <cp:lastPrinted>2020-08-13T01:03:00Z</cp:lastPrinted>
  <dcterms:created xsi:type="dcterms:W3CDTF">2020-08-10T02:37:00Z</dcterms:created>
  <dcterms:modified xsi:type="dcterms:W3CDTF">2020-08-13T01:22:00Z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