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C9" w:rsidRPr="00D977C9" w:rsidRDefault="00D977C9" w:rsidP="00D977C9">
      <w:pPr>
        <w:jc w:val="center"/>
        <w:rPr>
          <w:b/>
          <w:sz w:val="48"/>
          <w:szCs w:val="48"/>
        </w:rPr>
      </w:pPr>
      <w:bookmarkStart w:id="0" w:name="_Toc467253681"/>
    </w:p>
    <w:p w:rsidR="00D977C9" w:rsidRPr="00D977C9" w:rsidRDefault="00D977C9" w:rsidP="00D977C9">
      <w:pPr>
        <w:jc w:val="center"/>
        <w:rPr>
          <w:b/>
          <w:sz w:val="48"/>
          <w:szCs w:val="48"/>
        </w:rPr>
      </w:pPr>
    </w:p>
    <w:p w:rsidR="00D977C9" w:rsidRDefault="00D977C9" w:rsidP="00D977C9">
      <w:pPr>
        <w:jc w:val="center"/>
        <w:rPr>
          <w:b/>
          <w:sz w:val="48"/>
          <w:szCs w:val="48"/>
        </w:rPr>
      </w:pPr>
    </w:p>
    <w:p w:rsidR="00886BDB" w:rsidRPr="00D977C9" w:rsidRDefault="00886BDB" w:rsidP="00D977C9">
      <w:pPr>
        <w:jc w:val="center"/>
        <w:rPr>
          <w:b/>
          <w:sz w:val="48"/>
          <w:szCs w:val="48"/>
        </w:rPr>
      </w:pPr>
    </w:p>
    <w:p w:rsidR="00D977C9" w:rsidRPr="00D977C9" w:rsidRDefault="00D977C9" w:rsidP="00D977C9">
      <w:pPr>
        <w:jc w:val="center"/>
        <w:rPr>
          <w:b/>
          <w:sz w:val="48"/>
          <w:szCs w:val="48"/>
        </w:rPr>
      </w:pPr>
      <w:r w:rsidRPr="00D977C9">
        <w:rPr>
          <w:rFonts w:hint="eastAsia"/>
          <w:b/>
          <w:sz w:val="48"/>
          <w:szCs w:val="48"/>
        </w:rPr>
        <w:t>东莞市交通运输行业社会安全事件</w:t>
      </w:r>
    </w:p>
    <w:p w:rsidR="00D977C9" w:rsidRPr="00D977C9" w:rsidRDefault="00D977C9" w:rsidP="00D977C9">
      <w:pPr>
        <w:jc w:val="center"/>
        <w:rPr>
          <w:b/>
          <w:sz w:val="48"/>
          <w:szCs w:val="48"/>
        </w:rPr>
      </w:pPr>
      <w:r w:rsidRPr="00D977C9">
        <w:rPr>
          <w:rFonts w:hint="eastAsia"/>
          <w:b/>
          <w:sz w:val="48"/>
          <w:szCs w:val="48"/>
        </w:rPr>
        <w:t>应急预案</w:t>
      </w:r>
      <w:bookmarkEnd w:id="0"/>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Default="00D977C9" w:rsidP="00D977C9">
      <w:pPr>
        <w:jc w:val="center"/>
        <w:rPr>
          <w:b/>
          <w:sz w:val="48"/>
          <w:szCs w:val="48"/>
        </w:rPr>
      </w:pPr>
    </w:p>
    <w:p w:rsidR="00D977C9" w:rsidRPr="005B61DA" w:rsidRDefault="00D977C9" w:rsidP="00D977C9">
      <w:pPr>
        <w:spacing w:line="360" w:lineRule="auto"/>
        <w:jc w:val="center"/>
        <w:rPr>
          <w:rFonts w:ascii="宋体" w:eastAsia="宋体" w:hAnsi="宋体"/>
          <w:sz w:val="28"/>
          <w:szCs w:val="28"/>
        </w:rPr>
      </w:pPr>
      <w:r w:rsidRPr="005B61DA">
        <w:rPr>
          <w:rFonts w:ascii="宋体" w:eastAsia="宋体" w:hAnsi="宋体" w:hint="eastAsia"/>
          <w:sz w:val="28"/>
          <w:szCs w:val="28"/>
        </w:rPr>
        <w:t>东莞市</w:t>
      </w:r>
      <w:r>
        <w:rPr>
          <w:rFonts w:ascii="宋体" w:eastAsia="宋体" w:hAnsi="宋体" w:hint="eastAsia"/>
          <w:sz w:val="28"/>
          <w:szCs w:val="28"/>
        </w:rPr>
        <w:t>交通运输</w:t>
      </w:r>
      <w:r w:rsidRPr="005B61DA">
        <w:rPr>
          <w:rFonts w:ascii="宋体" w:eastAsia="宋体" w:hAnsi="宋体" w:hint="eastAsia"/>
          <w:sz w:val="28"/>
          <w:szCs w:val="28"/>
        </w:rPr>
        <w:t>局</w:t>
      </w:r>
    </w:p>
    <w:p w:rsidR="00D977C9" w:rsidRPr="005B61DA" w:rsidRDefault="00D977C9" w:rsidP="00D977C9">
      <w:pPr>
        <w:spacing w:line="560" w:lineRule="exact"/>
        <w:jc w:val="center"/>
        <w:rPr>
          <w:rFonts w:ascii="宋体" w:eastAsia="宋体" w:hAnsi="宋体" w:cs="Times New Roman"/>
          <w:sz w:val="32"/>
          <w:szCs w:val="32"/>
        </w:rPr>
      </w:pPr>
      <w:r w:rsidRPr="005B61DA">
        <w:rPr>
          <w:rFonts w:ascii="宋体" w:eastAsia="宋体" w:hAnsi="宋体" w:hint="eastAsia"/>
          <w:sz w:val="28"/>
          <w:szCs w:val="28"/>
        </w:rPr>
        <w:t>二</w:t>
      </w:r>
      <w:r w:rsidRPr="005B61DA">
        <w:rPr>
          <w:rFonts w:ascii="宋体" w:eastAsia="宋体" w:hAnsi="宋体" w:cs="微软雅黑" w:hint="eastAsia"/>
          <w:sz w:val="28"/>
          <w:szCs w:val="28"/>
        </w:rPr>
        <w:t>〇</w:t>
      </w:r>
      <w:r w:rsidRPr="005B61DA">
        <w:rPr>
          <w:rFonts w:ascii="宋体" w:eastAsia="宋体" w:hAnsi="宋体" w:cs="仿宋_GB2312" w:hint="eastAsia"/>
          <w:sz w:val="28"/>
          <w:szCs w:val="28"/>
        </w:rPr>
        <w:t>一</w:t>
      </w:r>
      <w:r>
        <w:rPr>
          <w:rFonts w:ascii="宋体" w:eastAsia="宋体" w:hAnsi="宋体" w:cs="仿宋_GB2312" w:hint="eastAsia"/>
          <w:sz w:val="28"/>
          <w:szCs w:val="28"/>
        </w:rPr>
        <w:t>七</w:t>
      </w:r>
      <w:r w:rsidRPr="005B61DA">
        <w:rPr>
          <w:rFonts w:ascii="宋体" w:eastAsia="宋体" w:hAnsi="宋体" w:cs="仿宋_GB2312" w:hint="eastAsia"/>
          <w:sz w:val="28"/>
          <w:szCs w:val="28"/>
        </w:rPr>
        <w:t>年</w:t>
      </w:r>
      <w:r>
        <w:rPr>
          <w:rFonts w:ascii="宋体" w:eastAsia="宋体" w:hAnsi="宋体" w:cs="仿宋_GB2312" w:hint="eastAsia"/>
          <w:sz w:val="28"/>
          <w:szCs w:val="28"/>
        </w:rPr>
        <w:t>五</w:t>
      </w:r>
      <w:r w:rsidRPr="005B61DA">
        <w:rPr>
          <w:rFonts w:ascii="宋体" w:eastAsia="宋体" w:hAnsi="宋体" w:cs="仿宋_GB2312" w:hint="eastAsia"/>
          <w:sz w:val="28"/>
          <w:szCs w:val="28"/>
        </w:rPr>
        <w:t>月</w:t>
      </w:r>
    </w:p>
    <w:p w:rsidR="00D977C9" w:rsidRPr="00D977C9" w:rsidRDefault="00D977C9" w:rsidP="00D977C9">
      <w:pPr>
        <w:jc w:val="center"/>
        <w:rPr>
          <w:b/>
          <w:sz w:val="48"/>
          <w:szCs w:val="48"/>
        </w:rPr>
      </w:pPr>
    </w:p>
    <w:p w:rsidR="00050249" w:rsidRDefault="00050249">
      <w:pPr>
        <w:widowControl/>
        <w:jc w:val="left"/>
        <w:rPr>
          <w:b/>
          <w:sz w:val="48"/>
          <w:szCs w:val="48"/>
        </w:rPr>
      </w:pPr>
      <w:bookmarkStart w:id="1" w:name="_Toc457220055"/>
      <w:bookmarkStart w:id="2" w:name="_Toc467004565"/>
      <w:bookmarkStart w:id="3" w:name="_Toc467183355"/>
      <w:bookmarkStart w:id="4" w:name="_Toc467253682"/>
      <w:r>
        <w:rPr>
          <w:b/>
          <w:sz w:val="48"/>
          <w:szCs w:val="48"/>
        </w:rPr>
        <w:lastRenderedPageBreak/>
        <w:br w:type="page"/>
      </w:r>
    </w:p>
    <w:p w:rsidR="00D977C9" w:rsidRPr="00050249" w:rsidRDefault="00D977C9" w:rsidP="00D977C9">
      <w:pPr>
        <w:jc w:val="center"/>
        <w:rPr>
          <w:b/>
          <w:sz w:val="48"/>
          <w:szCs w:val="48"/>
        </w:rPr>
        <w:sectPr w:rsidR="00D977C9" w:rsidRPr="00050249">
          <w:pgSz w:w="11906" w:h="16838"/>
          <w:pgMar w:top="1440" w:right="1800" w:bottom="1440" w:left="1800" w:header="851" w:footer="992" w:gutter="0"/>
          <w:cols w:space="425"/>
          <w:docGrid w:type="lines" w:linePitch="312"/>
        </w:sectPr>
      </w:pPr>
    </w:p>
    <w:p w:rsidR="00EC1001" w:rsidRPr="008001FB" w:rsidRDefault="00EC1001" w:rsidP="00EC1001">
      <w:pPr>
        <w:pStyle w:val="10"/>
        <w:jc w:val="center"/>
        <w:rPr>
          <w:rFonts w:asciiTheme="minorEastAsia" w:hAnsiTheme="minorEastAsia"/>
          <w:sz w:val="32"/>
          <w:szCs w:val="32"/>
        </w:rPr>
      </w:pPr>
      <w:r w:rsidRPr="008001FB">
        <w:rPr>
          <w:rFonts w:asciiTheme="minorEastAsia" w:hAnsiTheme="minorEastAsia" w:hint="eastAsia"/>
          <w:sz w:val="32"/>
          <w:szCs w:val="32"/>
        </w:rPr>
        <w:lastRenderedPageBreak/>
        <w:t>目</w:t>
      </w:r>
      <w:r>
        <w:rPr>
          <w:rFonts w:asciiTheme="minorEastAsia" w:hAnsiTheme="minorEastAsia" w:hint="eastAsia"/>
          <w:sz w:val="32"/>
          <w:szCs w:val="32"/>
        </w:rPr>
        <w:t xml:space="preserve"> </w:t>
      </w:r>
      <w:r w:rsidRPr="008001FB">
        <w:rPr>
          <w:rFonts w:asciiTheme="minorEastAsia" w:hAnsiTheme="minorEastAsia" w:hint="eastAsia"/>
          <w:sz w:val="32"/>
          <w:szCs w:val="32"/>
        </w:rPr>
        <w:t>录</w:t>
      </w:r>
    </w:p>
    <w:p w:rsidR="00EC1001" w:rsidRDefault="00EC1001" w:rsidP="00D977C9">
      <w:pPr>
        <w:pStyle w:val="10"/>
        <w:spacing w:after="0" w:line="580" w:lineRule="exact"/>
        <w:rPr>
          <w:rFonts w:ascii="黑体" w:eastAsia="黑体" w:hAnsi="黑体"/>
          <w:sz w:val="32"/>
          <w:szCs w:val="32"/>
        </w:rPr>
      </w:pPr>
    </w:p>
    <w:p w:rsidR="00D977C9" w:rsidRPr="00D977C9" w:rsidRDefault="00D977C9" w:rsidP="00D977C9">
      <w:pPr>
        <w:pStyle w:val="10"/>
        <w:spacing w:after="0" w:line="580" w:lineRule="exact"/>
        <w:rPr>
          <w:rStyle w:val="a5"/>
          <w:rFonts w:asciiTheme="minorEastAsia" w:hAnsiTheme="minorEastAsia"/>
        </w:rPr>
      </w:pPr>
      <w:r>
        <w:rPr>
          <w:rFonts w:ascii="黑体" w:eastAsia="黑体" w:hAnsi="黑体"/>
          <w:sz w:val="32"/>
          <w:szCs w:val="32"/>
        </w:rPr>
        <w:fldChar w:fldCharType="begin"/>
      </w:r>
      <w:r>
        <w:rPr>
          <w:rFonts w:ascii="黑体" w:eastAsia="黑体" w:hAnsi="黑体"/>
          <w:sz w:val="32"/>
          <w:szCs w:val="32"/>
        </w:rPr>
        <w:instrText xml:space="preserve"> TOC \o "1-3" \h \z \u </w:instrText>
      </w:r>
      <w:r>
        <w:rPr>
          <w:rFonts w:ascii="黑体" w:eastAsia="黑体" w:hAnsi="黑体"/>
          <w:sz w:val="32"/>
          <w:szCs w:val="32"/>
        </w:rPr>
        <w:fldChar w:fldCharType="separate"/>
      </w:r>
      <w:hyperlink w:anchor="_Toc482868047" w:history="1">
        <w:r w:rsidRPr="00D977C9">
          <w:rPr>
            <w:rStyle w:val="a5"/>
            <w:rFonts w:asciiTheme="minorEastAsia" w:hAnsiTheme="minorEastAsia" w:hint="eastAsia"/>
            <w:noProof/>
          </w:rPr>
          <w:t>一、总则</w:t>
        </w:r>
        <w:r w:rsidRPr="00D977C9">
          <w:rPr>
            <w:rStyle w:val="a5"/>
            <w:rFonts w:asciiTheme="minorEastAsia" w:hAnsiTheme="minorEastAsia"/>
            <w:webHidden/>
          </w:rPr>
          <w:tab/>
        </w:r>
        <w:r w:rsidRPr="00D977C9">
          <w:rPr>
            <w:rStyle w:val="a5"/>
            <w:rFonts w:asciiTheme="minorEastAsia" w:hAnsiTheme="minorEastAsia"/>
            <w:webHidden/>
          </w:rPr>
          <w:fldChar w:fldCharType="begin"/>
        </w:r>
        <w:r w:rsidRPr="00D977C9">
          <w:rPr>
            <w:rStyle w:val="a5"/>
            <w:rFonts w:asciiTheme="minorEastAsia" w:hAnsiTheme="minorEastAsia"/>
            <w:webHidden/>
          </w:rPr>
          <w:instrText xml:space="preserve"> PAGEREF _Toc482868047 \h </w:instrText>
        </w:r>
        <w:r w:rsidRPr="00D977C9">
          <w:rPr>
            <w:rStyle w:val="a5"/>
            <w:rFonts w:asciiTheme="minorEastAsia" w:hAnsiTheme="minorEastAsia"/>
            <w:webHidden/>
          </w:rPr>
        </w:r>
        <w:r w:rsidRPr="00D977C9">
          <w:rPr>
            <w:rStyle w:val="a5"/>
            <w:rFonts w:asciiTheme="minorEastAsia" w:hAnsiTheme="minorEastAsia"/>
            <w:webHidden/>
          </w:rPr>
          <w:fldChar w:fldCharType="separate"/>
        </w:r>
        <w:r w:rsidRPr="00D977C9">
          <w:rPr>
            <w:rStyle w:val="a5"/>
            <w:rFonts w:asciiTheme="minorEastAsia" w:hAnsiTheme="minorEastAsia"/>
            <w:webHidden/>
          </w:rPr>
          <w:t>1</w:t>
        </w:r>
        <w:r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48" w:history="1">
        <w:r w:rsidR="00D977C9" w:rsidRPr="00D977C9">
          <w:rPr>
            <w:rStyle w:val="a5"/>
            <w:rFonts w:ascii="楷体_GB2312" w:eastAsia="楷体_GB2312" w:hint="eastAsia"/>
            <w:noProof/>
            <w:sz w:val="28"/>
            <w:szCs w:val="28"/>
          </w:rPr>
          <w:t>（一）编制目的</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_Toc482868048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49" w:history="1">
        <w:r w:rsidR="00D977C9" w:rsidRPr="00D977C9">
          <w:rPr>
            <w:rStyle w:val="a5"/>
            <w:rFonts w:ascii="楷体_GB2312" w:eastAsia="楷体_GB2312" w:hint="eastAsia"/>
            <w:noProof/>
            <w:sz w:val="28"/>
            <w:szCs w:val="28"/>
          </w:rPr>
          <w:t>（二）编制依据</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_Toc482868049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0" w:history="1">
        <w:r w:rsidR="00D977C9" w:rsidRPr="00D977C9">
          <w:rPr>
            <w:rStyle w:val="a5"/>
            <w:rFonts w:ascii="楷体_GB2312" w:eastAsia="楷体_GB2312" w:hint="eastAsia"/>
            <w:noProof/>
            <w:sz w:val="28"/>
            <w:szCs w:val="28"/>
          </w:rPr>
          <w:t>（三）事件分级</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_Toc482868050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1" w:history="1">
        <w:r w:rsidR="00D977C9" w:rsidRPr="00D977C9">
          <w:rPr>
            <w:rStyle w:val="a5"/>
            <w:rFonts w:ascii="楷体_GB2312" w:eastAsia="楷体_GB2312" w:hint="eastAsia"/>
            <w:noProof/>
            <w:sz w:val="28"/>
            <w:szCs w:val="28"/>
          </w:rPr>
          <w:t>（四）适用范围</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_Toc482868051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4</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2" w:history="1">
        <w:r w:rsidR="00D977C9" w:rsidRPr="00D977C9">
          <w:rPr>
            <w:rStyle w:val="a5"/>
            <w:rFonts w:ascii="楷体_GB2312" w:eastAsia="楷体_GB2312" w:hint="eastAsia"/>
            <w:noProof/>
            <w:sz w:val="28"/>
            <w:szCs w:val="28"/>
          </w:rPr>
          <w:t>（五）工作原则</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_Toc482868052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4</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53" w:history="1">
        <w:r w:rsidR="00D977C9" w:rsidRPr="00D977C9">
          <w:rPr>
            <w:rStyle w:val="a5"/>
            <w:rFonts w:asciiTheme="minorEastAsia" w:hAnsiTheme="minorEastAsia" w:hint="eastAsia"/>
            <w:noProof/>
          </w:rPr>
          <w:t>二、组织体系</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_Toc482868053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5</w:t>
        </w:r>
        <w:r w:rsidR="00D977C9"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4" w:history="1">
        <w:r w:rsidR="00D977C9" w:rsidRPr="00D977C9">
          <w:rPr>
            <w:rStyle w:val="a5"/>
            <w:rFonts w:ascii="楷体_GB2312" w:eastAsia="楷体_GB2312" w:hint="eastAsia"/>
            <w:noProof/>
            <w:sz w:val="28"/>
            <w:szCs w:val="28"/>
          </w:rPr>
          <w:t>（一）应急领导小组及职责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_Toc482868054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5</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5" w:history="1">
        <w:r w:rsidR="00D977C9" w:rsidRPr="00D977C9">
          <w:rPr>
            <w:rStyle w:val="a5"/>
            <w:rFonts w:ascii="楷体_GB2312" w:eastAsia="楷体_GB2312" w:hint="eastAsia"/>
            <w:noProof/>
            <w:sz w:val="28"/>
            <w:szCs w:val="28"/>
          </w:rPr>
          <w:t>（二）应急领导小组办公室及职责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_Toc482868055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7</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6" w:history="1">
        <w:r w:rsidR="00D977C9" w:rsidRPr="00D977C9">
          <w:rPr>
            <w:rStyle w:val="a5"/>
            <w:rFonts w:ascii="楷体_GB2312" w:eastAsia="楷体_GB2312" w:hint="eastAsia"/>
            <w:noProof/>
            <w:sz w:val="28"/>
            <w:szCs w:val="28"/>
          </w:rPr>
          <w:t>（三）成员单位及主要交通企业职责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_Toc482868056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7</w:t>
        </w:r>
        <w:r w:rsidR="00D977C9" w:rsidRPr="00D977C9">
          <w:rPr>
            <w:rStyle w:val="a5"/>
            <w:rFonts w:ascii="楷体_GB2312" w:eastAsia="楷体_GB2312"/>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sz w:val="28"/>
          <w:szCs w:val="28"/>
        </w:rPr>
      </w:pPr>
      <w:hyperlink w:anchor="_Toc482868057" w:history="1">
        <w:r w:rsidR="00D977C9" w:rsidRPr="00EC1001">
          <w:rPr>
            <w:rStyle w:val="a5"/>
            <w:rFonts w:ascii="仿宋" w:eastAsia="仿宋" w:hAnsi="仿宋"/>
            <w:noProof/>
            <w:sz w:val="28"/>
            <w:szCs w:val="28"/>
          </w:rPr>
          <w:t>1.</w:t>
        </w:r>
        <w:r w:rsidR="00D977C9" w:rsidRPr="00EC1001">
          <w:rPr>
            <w:rStyle w:val="a5"/>
            <w:rFonts w:ascii="仿宋" w:eastAsia="仿宋" w:hAnsi="仿宋" w:hint="eastAsia"/>
            <w:noProof/>
            <w:sz w:val="28"/>
            <w:szCs w:val="28"/>
          </w:rPr>
          <w:t>市交通运输局内设机构职责</w:t>
        </w:r>
        <w:r w:rsidR="00D977C9" w:rsidRPr="00EC1001">
          <w:rPr>
            <w:rStyle w:val="a5"/>
            <w:rFonts w:ascii="仿宋" w:eastAsia="仿宋" w:hAnsi="仿宋"/>
            <w:webHidden/>
            <w:sz w:val="28"/>
            <w:szCs w:val="28"/>
          </w:rPr>
          <w:tab/>
        </w:r>
        <w:r w:rsidR="00D977C9" w:rsidRPr="00EC1001">
          <w:rPr>
            <w:rStyle w:val="a5"/>
            <w:rFonts w:ascii="仿宋" w:eastAsia="仿宋" w:hAnsi="仿宋"/>
            <w:webHidden/>
            <w:sz w:val="28"/>
            <w:szCs w:val="28"/>
          </w:rPr>
          <w:fldChar w:fldCharType="begin"/>
        </w:r>
        <w:r w:rsidR="00D977C9" w:rsidRPr="00EC1001">
          <w:rPr>
            <w:rStyle w:val="a5"/>
            <w:rFonts w:ascii="仿宋" w:eastAsia="仿宋" w:hAnsi="仿宋"/>
            <w:webHidden/>
            <w:sz w:val="28"/>
            <w:szCs w:val="28"/>
          </w:rPr>
          <w:instrText xml:space="preserve"> PAGEREF _Toc482868057 \h </w:instrText>
        </w:r>
        <w:r w:rsidR="00D977C9" w:rsidRPr="00EC1001">
          <w:rPr>
            <w:rStyle w:val="a5"/>
            <w:rFonts w:ascii="仿宋" w:eastAsia="仿宋" w:hAnsi="仿宋"/>
            <w:webHidden/>
            <w:sz w:val="28"/>
            <w:szCs w:val="28"/>
          </w:rPr>
        </w:r>
        <w:r w:rsidR="00D977C9" w:rsidRPr="00EC1001">
          <w:rPr>
            <w:rStyle w:val="a5"/>
            <w:rFonts w:ascii="仿宋" w:eastAsia="仿宋" w:hAnsi="仿宋"/>
            <w:webHidden/>
            <w:sz w:val="28"/>
            <w:szCs w:val="28"/>
          </w:rPr>
          <w:fldChar w:fldCharType="separate"/>
        </w:r>
        <w:r w:rsidR="00D977C9" w:rsidRPr="00EC1001">
          <w:rPr>
            <w:rStyle w:val="a5"/>
            <w:rFonts w:ascii="仿宋" w:eastAsia="仿宋" w:hAnsi="仿宋"/>
            <w:webHidden/>
            <w:sz w:val="28"/>
            <w:szCs w:val="28"/>
          </w:rPr>
          <w:t>7</w:t>
        </w:r>
        <w:r w:rsidR="00D977C9" w:rsidRPr="00EC1001">
          <w:rPr>
            <w:rStyle w:val="a5"/>
            <w:rFonts w:ascii="仿宋" w:eastAsia="仿宋" w:hAnsi="仿宋"/>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sz w:val="28"/>
          <w:szCs w:val="28"/>
        </w:rPr>
      </w:pPr>
      <w:hyperlink w:anchor="_Toc482868058" w:history="1">
        <w:r w:rsidR="00D977C9" w:rsidRPr="00EC1001">
          <w:rPr>
            <w:rStyle w:val="a5"/>
            <w:rFonts w:ascii="仿宋" w:eastAsia="仿宋" w:hAnsi="仿宋"/>
            <w:noProof/>
            <w:sz w:val="28"/>
            <w:szCs w:val="28"/>
          </w:rPr>
          <w:t>2.</w:t>
        </w:r>
        <w:r w:rsidR="00D977C9" w:rsidRPr="00EC1001">
          <w:rPr>
            <w:rStyle w:val="a5"/>
            <w:rFonts w:ascii="仿宋" w:eastAsia="仿宋" w:hAnsi="仿宋" w:hint="eastAsia"/>
            <w:noProof/>
            <w:sz w:val="28"/>
            <w:szCs w:val="28"/>
          </w:rPr>
          <w:t>直属单位及派出机构职责</w:t>
        </w:r>
        <w:r w:rsidR="00D977C9" w:rsidRPr="00EC1001">
          <w:rPr>
            <w:rStyle w:val="a5"/>
            <w:rFonts w:ascii="仿宋" w:eastAsia="仿宋" w:hAnsi="仿宋"/>
            <w:webHidden/>
            <w:sz w:val="28"/>
            <w:szCs w:val="28"/>
          </w:rPr>
          <w:tab/>
        </w:r>
        <w:r w:rsidR="00D977C9" w:rsidRPr="00EC1001">
          <w:rPr>
            <w:rStyle w:val="a5"/>
            <w:rFonts w:ascii="仿宋" w:eastAsia="仿宋" w:hAnsi="仿宋"/>
            <w:webHidden/>
            <w:sz w:val="28"/>
            <w:szCs w:val="28"/>
          </w:rPr>
          <w:fldChar w:fldCharType="begin"/>
        </w:r>
        <w:r w:rsidR="00D977C9" w:rsidRPr="00EC1001">
          <w:rPr>
            <w:rStyle w:val="a5"/>
            <w:rFonts w:ascii="仿宋" w:eastAsia="仿宋" w:hAnsi="仿宋"/>
            <w:webHidden/>
            <w:sz w:val="28"/>
            <w:szCs w:val="28"/>
          </w:rPr>
          <w:instrText xml:space="preserve"> PAGEREF _Toc482868058 \h </w:instrText>
        </w:r>
        <w:r w:rsidR="00D977C9" w:rsidRPr="00EC1001">
          <w:rPr>
            <w:rStyle w:val="a5"/>
            <w:rFonts w:ascii="仿宋" w:eastAsia="仿宋" w:hAnsi="仿宋"/>
            <w:webHidden/>
            <w:sz w:val="28"/>
            <w:szCs w:val="28"/>
          </w:rPr>
        </w:r>
        <w:r w:rsidR="00D977C9" w:rsidRPr="00EC1001">
          <w:rPr>
            <w:rStyle w:val="a5"/>
            <w:rFonts w:ascii="仿宋" w:eastAsia="仿宋" w:hAnsi="仿宋"/>
            <w:webHidden/>
            <w:sz w:val="28"/>
            <w:szCs w:val="28"/>
          </w:rPr>
          <w:fldChar w:fldCharType="separate"/>
        </w:r>
        <w:r w:rsidR="00D977C9" w:rsidRPr="00EC1001">
          <w:rPr>
            <w:rStyle w:val="a5"/>
            <w:rFonts w:ascii="仿宋" w:eastAsia="仿宋" w:hAnsi="仿宋"/>
            <w:webHidden/>
            <w:sz w:val="28"/>
            <w:szCs w:val="28"/>
          </w:rPr>
          <w:t>9</w:t>
        </w:r>
        <w:r w:rsidR="00D977C9" w:rsidRPr="00EC1001">
          <w:rPr>
            <w:rStyle w:val="a5"/>
            <w:rFonts w:ascii="仿宋" w:eastAsia="仿宋" w:hAnsi="仿宋"/>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59" w:history="1">
        <w:r w:rsidR="00D977C9" w:rsidRPr="00D977C9">
          <w:rPr>
            <w:rStyle w:val="a5"/>
            <w:rFonts w:ascii="楷体_GB2312" w:eastAsia="楷体_GB2312" w:hint="eastAsia"/>
            <w:noProof/>
            <w:sz w:val="28"/>
            <w:szCs w:val="28"/>
          </w:rPr>
          <w:t>（四）现场应急指挥机构职责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_Toc482868059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10</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60" w:history="1">
        <w:r w:rsidR="00D977C9" w:rsidRPr="00D977C9">
          <w:rPr>
            <w:rStyle w:val="a5"/>
            <w:rFonts w:ascii="楷体_GB2312" w:eastAsia="楷体_GB2312" w:hint="eastAsia"/>
            <w:noProof/>
            <w:sz w:val="28"/>
            <w:szCs w:val="28"/>
          </w:rPr>
          <w:t>（五）应急专家组职责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_Toc482868060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10</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61" w:history="1">
        <w:r w:rsidR="00D977C9" w:rsidRPr="00D977C9">
          <w:rPr>
            <w:rStyle w:val="a5"/>
            <w:rFonts w:ascii="楷体_GB2312" w:eastAsia="楷体_GB2312" w:hint="eastAsia"/>
            <w:noProof/>
            <w:sz w:val="28"/>
            <w:szCs w:val="28"/>
          </w:rPr>
          <w:t>（六）有关交通企业的职责</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_Toc482868061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62" w:history="1">
        <w:r w:rsidR="00D977C9" w:rsidRPr="00D977C9">
          <w:rPr>
            <w:rStyle w:val="a5"/>
            <w:rFonts w:asciiTheme="minorEastAsia" w:hAnsiTheme="minorEastAsia" w:hint="eastAsia"/>
            <w:noProof/>
          </w:rPr>
          <w:t>三、运行机制</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_Toc482868062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11</w:t>
        </w:r>
        <w:r w:rsidR="00D977C9"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63" w:history="1">
        <w:r w:rsidR="00D977C9" w:rsidRPr="00D977C9">
          <w:rPr>
            <w:rStyle w:val="a5"/>
            <w:rFonts w:ascii="楷体_GB2312" w:eastAsia="楷体_GB2312" w:hint="eastAsia"/>
            <w:noProof/>
            <w:sz w:val="28"/>
            <w:szCs w:val="28"/>
          </w:rPr>
          <w:t>（一）预防与预警</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_Toc482868063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12</w:t>
        </w:r>
        <w:r w:rsidR="00D977C9" w:rsidRPr="00D977C9">
          <w:rPr>
            <w:rStyle w:val="a5"/>
            <w:rFonts w:ascii="楷体_GB2312" w:eastAsia="楷体_GB2312"/>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64" w:history="1">
        <w:r w:rsidR="00D977C9" w:rsidRPr="00EC1001">
          <w:rPr>
            <w:rStyle w:val="a5"/>
            <w:rFonts w:ascii="仿宋" w:eastAsia="仿宋" w:hAnsi="仿宋"/>
            <w:noProof/>
            <w:sz w:val="28"/>
            <w:szCs w:val="28"/>
          </w:rPr>
          <w:t>1.</w:t>
        </w:r>
        <w:r w:rsidR="00D977C9" w:rsidRPr="00EC1001">
          <w:rPr>
            <w:rStyle w:val="a5"/>
            <w:rFonts w:ascii="仿宋" w:eastAsia="仿宋" w:hAnsi="仿宋" w:hint="eastAsia"/>
            <w:noProof/>
            <w:sz w:val="28"/>
            <w:szCs w:val="28"/>
          </w:rPr>
          <w:t>预防</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_Toc482868064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12</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65" w:history="1">
        <w:r w:rsidR="00D977C9" w:rsidRPr="00EC1001">
          <w:rPr>
            <w:rStyle w:val="a5"/>
            <w:rFonts w:ascii="仿宋" w:eastAsia="仿宋" w:hAnsi="仿宋"/>
            <w:noProof/>
            <w:sz w:val="28"/>
            <w:szCs w:val="28"/>
          </w:rPr>
          <w:t>2.</w:t>
        </w:r>
        <w:r w:rsidR="00D977C9" w:rsidRPr="00EC1001">
          <w:rPr>
            <w:rStyle w:val="a5"/>
            <w:rFonts w:ascii="仿宋" w:eastAsia="仿宋" w:hAnsi="仿宋" w:hint="eastAsia"/>
            <w:noProof/>
            <w:sz w:val="28"/>
            <w:szCs w:val="28"/>
          </w:rPr>
          <w:t>监测</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_Toc482868065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12</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66" w:history="1">
        <w:r w:rsidR="00D977C9" w:rsidRPr="00EC1001">
          <w:rPr>
            <w:rStyle w:val="a5"/>
            <w:rFonts w:ascii="仿宋" w:eastAsia="仿宋" w:hAnsi="仿宋"/>
            <w:noProof/>
            <w:sz w:val="28"/>
            <w:szCs w:val="28"/>
          </w:rPr>
          <w:t>3.</w:t>
        </w:r>
        <w:r w:rsidR="00D977C9" w:rsidRPr="00EC1001">
          <w:rPr>
            <w:rStyle w:val="a5"/>
            <w:rFonts w:ascii="仿宋" w:eastAsia="仿宋" w:hAnsi="仿宋" w:hint="eastAsia"/>
            <w:noProof/>
            <w:sz w:val="28"/>
            <w:szCs w:val="28"/>
          </w:rPr>
          <w:t>预警</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_Toc482868066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12</w:t>
        </w:r>
        <w:r w:rsidR="00D977C9" w:rsidRPr="00EC1001">
          <w:rPr>
            <w:rStyle w:val="a5"/>
            <w:rFonts w:ascii="仿宋" w:eastAsia="仿宋" w:hAnsi="仿宋"/>
            <w:noProof/>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67" w:history="1">
        <w:r w:rsidR="00D977C9" w:rsidRPr="00D977C9">
          <w:rPr>
            <w:rStyle w:val="a5"/>
            <w:rFonts w:ascii="楷体_GB2312" w:eastAsia="楷体_GB2312" w:hint="eastAsia"/>
            <w:noProof/>
            <w:sz w:val="28"/>
            <w:szCs w:val="28"/>
          </w:rPr>
          <w:t>（二）应急处置与救援</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_Toc482868067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14</w:t>
        </w:r>
        <w:r w:rsidR="00D977C9" w:rsidRPr="00D977C9">
          <w:rPr>
            <w:rStyle w:val="a5"/>
            <w:rFonts w:ascii="楷体_GB2312" w:eastAsia="楷体_GB2312"/>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68" w:history="1">
        <w:r w:rsidR="00D977C9" w:rsidRPr="00EC1001">
          <w:rPr>
            <w:rStyle w:val="a5"/>
            <w:rFonts w:ascii="仿宋" w:eastAsia="仿宋" w:hAnsi="仿宋"/>
            <w:noProof/>
            <w:sz w:val="28"/>
            <w:szCs w:val="28"/>
          </w:rPr>
          <w:t>1.</w:t>
        </w:r>
        <w:r w:rsidR="00D977C9" w:rsidRPr="00EC1001">
          <w:rPr>
            <w:rStyle w:val="a5"/>
            <w:rFonts w:ascii="仿宋" w:eastAsia="仿宋" w:hAnsi="仿宋" w:hint="eastAsia"/>
            <w:noProof/>
            <w:sz w:val="28"/>
            <w:szCs w:val="28"/>
          </w:rPr>
          <w:t>信息报告</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_Toc482868068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14</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69" w:history="1">
        <w:r w:rsidR="00D977C9" w:rsidRPr="00EC1001">
          <w:rPr>
            <w:rStyle w:val="a5"/>
            <w:rFonts w:ascii="仿宋" w:eastAsia="仿宋" w:hAnsi="仿宋"/>
            <w:noProof/>
            <w:sz w:val="28"/>
            <w:szCs w:val="28"/>
          </w:rPr>
          <w:t>2.</w:t>
        </w:r>
        <w:r w:rsidR="00D977C9" w:rsidRPr="00EC1001">
          <w:rPr>
            <w:rStyle w:val="a5"/>
            <w:rFonts w:ascii="仿宋" w:eastAsia="仿宋" w:hAnsi="仿宋" w:hint="eastAsia"/>
            <w:noProof/>
            <w:sz w:val="28"/>
            <w:szCs w:val="28"/>
          </w:rPr>
          <w:t>先期处置</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_Toc482868069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15</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0" w:history="1">
        <w:r w:rsidR="00D977C9" w:rsidRPr="00EC1001">
          <w:rPr>
            <w:rStyle w:val="a5"/>
            <w:rFonts w:ascii="仿宋" w:eastAsia="仿宋" w:hAnsi="仿宋"/>
            <w:noProof/>
            <w:sz w:val="28"/>
            <w:szCs w:val="28"/>
          </w:rPr>
          <w:t>3.</w:t>
        </w:r>
        <w:r w:rsidR="00D977C9" w:rsidRPr="00EC1001">
          <w:rPr>
            <w:rStyle w:val="a5"/>
            <w:rFonts w:ascii="仿宋" w:eastAsia="仿宋" w:hAnsi="仿宋" w:hint="eastAsia"/>
            <w:noProof/>
            <w:sz w:val="28"/>
            <w:szCs w:val="28"/>
          </w:rPr>
          <w:t>指挥协调</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_Toc482868070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16</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1" w:history="1">
        <w:r w:rsidR="00D977C9" w:rsidRPr="00EC1001">
          <w:rPr>
            <w:rStyle w:val="a5"/>
            <w:rFonts w:ascii="仿宋" w:eastAsia="仿宋" w:hAnsi="仿宋"/>
            <w:noProof/>
            <w:sz w:val="28"/>
            <w:szCs w:val="28"/>
          </w:rPr>
          <w:t>4.</w:t>
        </w:r>
        <w:r w:rsidR="00D977C9" w:rsidRPr="00EC1001">
          <w:rPr>
            <w:rStyle w:val="a5"/>
            <w:rFonts w:ascii="仿宋" w:eastAsia="仿宋" w:hAnsi="仿宋" w:hint="eastAsia"/>
            <w:noProof/>
            <w:sz w:val="28"/>
            <w:szCs w:val="28"/>
          </w:rPr>
          <w:t>应急响应</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_Toc482868071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16</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2" w:history="1">
        <w:r w:rsidR="00D977C9" w:rsidRPr="00EC1001">
          <w:rPr>
            <w:rStyle w:val="a5"/>
            <w:rFonts w:ascii="仿宋" w:eastAsia="仿宋" w:hAnsi="仿宋"/>
            <w:noProof/>
            <w:sz w:val="28"/>
            <w:szCs w:val="28"/>
          </w:rPr>
          <w:t>5.</w:t>
        </w:r>
        <w:r w:rsidR="00D977C9" w:rsidRPr="00EC1001">
          <w:rPr>
            <w:rStyle w:val="a5"/>
            <w:rFonts w:ascii="仿宋" w:eastAsia="仿宋" w:hAnsi="仿宋" w:hint="eastAsia"/>
            <w:noProof/>
            <w:sz w:val="28"/>
            <w:szCs w:val="28"/>
          </w:rPr>
          <w:t>处置措施</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_Toc482868072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17</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3" w:history="1">
        <w:r w:rsidR="00D977C9" w:rsidRPr="00EC1001">
          <w:rPr>
            <w:rStyle w:val="a5"/>
            <w:rFonts w:ascii="仿宋" w:eastAsia="仿宋" w:hAnsi="仿宋"/>
            <w:noProof/>
            <w:sz w:val="28"/>
            <w:szCs w:val="28"/>
          </w:rPr>
          <w:t>6.</w:t>
        </w:r>
        <w:r w:rsidR="00D977C9" w:rsidRPr="00EC1001">
          <w:rPr>
            <w:rStyle w:val="a5"/>
            <w:rFonts w:ascii="仿宋" w:eastAsia="仿宋" w:hAnsi="仿宋" w:hint="eastAsia"/>
            <w:noProof/>
            <w:sz w:val="28"/>
            <w:szCs w:val="28"/>
          </w:rPr>
          <w:t>信息共享和处理</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_Toc482868073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18</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4" w:history="1">
        <w:r w:rsidR="00D977C9" w:rsidRPr="00EC1001">
          <w:rPr>
            <w:rStyle w:val="a5"/>
            <w:rFonts w:ascii="仿宋" w:eastAsia="仿宋" w:hAnsi="仿宋"/>
            <w:noProof/>
            <w:sz w:val="28"/>
            <w:szCs w:val="28"/>
          </w:rPr>
          <w:t>7.</w:t>
        </w:r>
        <w:r w:rsidR="00D977C9" w:rsidRPr="00EC1001">
          <w:rPr>
            <w:rStyle w:val="a5"/>
            <w:rFonts w:ascii="仿宋" w:eastAsia="仿宋" w:hAnsi="仿宋" w:hint="eastAsia"/>
            <w:noProof/>
            <w:sz w:val="28"/>
            <w:szCs w:val="28"/>
          </w:rPr>
          <w:t>信息发布</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_Toc482868074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19</w:t>
        </w:r>
        <w:r w:rsidR="00D977C9" w:rsidRPr="00EC1001">
          <w:rPr>
            <w:rStyle w:val="a5"/>
            <w:rFonts w:ascii="仿宋" w:eastAsia="仿宋" w:hAnsi="仿宋"/>
            <w:noProof/>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noProof/>
          <w:sz w:val="28"/>
          <w:szCs w:val="28"/>
        </w:rPr>
      </w:pPr>
      <w:hyperlink w:anchor="_Toc482868075" w:history="1">
        <w:r w:rsidR="00D977C9" w:rsidRPr="00EC1001">
          <w:rPr>
            <w:rStyle w:val="a5"/>
            <w:rFonts w:ascii="仿宋" w:eastAsia="仿宋" w:hAnsi="仿宋"/>
            <w:noProof/>
            <w:sz w:val="28"/>
            <w:szCs w:val="28"/>
          </w:rPr>
          <w:t>8.</w:t>
        </w:r>
        <w:r w:rsidR="00D977C9" w:rsidRPr="00EC1001">
          <w:rPr>
            <w:rStyle w:val="a5"/>
            <w:rFonts w:ascii="仿宋" w:eastAsia="仿宋" w:hAnsi="仿宋" w:hint="eastAsia"/>
            <w:noProof/>
            <w:sz w:val="28"/>
            <w:szCs w:val="28"/>
          </w:rPr>
          <w:t>应急结束</w:t>
        </w:r>
        <w:r w:rsidR="00D977C9" w:rsidRPr="00EC1001">
          <w:rPr>
            <w:rStyle w:val="a5"/>
            <w:rFonts w:ascii="仿宋" w:eastAsia="仿宋" w:hAnsi="仿宋"/>
            <w:noProof/>
            <w:webHidden/>
            <w:sz w:val="28"/>
            <w:szCs w:val="28"/>
          </w:rPr>
          <w:tab/>
        </w:r>
        <w:r w:rsidR="00D977C9" w:rsidRPr="00EC1001">
          <w:rPr>
            <w:rStyle w:val="a5"/>
            <w:rFonts w:ascii="仿宋" w:eastAsia="仿宋" w:hAnsi="仿宋"/>
            <w:noProof/>
            <w:webHidden/>
            <w:sz w:val="28"/>
            <w:szCs w:val="28"/>
          </w:rPr>
          <w:fldChar w:fldCharType="begin"/>
        </w:r>
        <w:r w:rsidR="00D977C9" w:rsidRPr="00EC1001">
          <w:rPr>
            <w:rStyle w:val="a5"/>
            <w:rFonts w:ascii="仿宋" w:eastAsia="仿宋" w:hAnsi="仿宋"/>
            <w:noProof/>
            <w:webHidden/>
            <w:sz w:val="28"/>
            <w:szCs w:val="28"/>
          </w:rPr>
          <w:instrText xml:space="preserve"> PAGEREF _Toc482868075 \h </w:instrText>
        </w:r>
        <w:r w:rsidR="00D977C9" w:rsidRPr="00EC1001">
          <w:rPr>
            <w:rStyle w:val="a5"/>
            <w:rFonts w:ascii="仿宋" w:eastAsia="仿宋" w:hAnsi="仿宋"/>
            <w:noProof/>
            <w:webHidden/>
            <w:sz w:val="28"/>
            <w:szCs w:val="28"/>
          </w:rPr>
        </w:r>
        <w:r w:rsidR="00D977C9" w:rsidRPr="00EC1001">
          <w:rPr>
            <w:rStyle w:val="a5"/>
            <w:rFonts w:ascii="仿宋" w:eastAsia="仿宋" w:hAnsi="仿宋"/>
            <w:noProof/>
            <w:webHidden/>
            <w:sz w:val="28"/>
            <w:szCs w:val="28"/>
          </w:rPr>
          <w:fldChar w:fldCharType="separate"/>
        </w:r>
        <w:r w:rsidR="00D977C9" w:rsidRPr="00EC1001">
          <w:rPr>
            <w:rStyle w:val="a5"/>
            <w:rFonts w:ascii="仿宋" w:eastAsia="仿宋" w:hAnsi="仿宋"/>
            <w:noProof/>
            <w:webHidden/>
            <w:sz w:val="28"/>
            <w:szCs w:val="28"/>
          </w:rPr>
          <w:t>19</w:t>
        </w:r>
        <w:r w:rsidR="00D977C9" w:rsidRPr="00EC1001">
          <w:rPr>
            <w:rStyle w:val="a5"/>
            <w:rFonts w:ascii="仿宋" w:eastAsia="仿宋" w:hAnsi="仿宋"/>
            <w:noProof/>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76" w:history="1">
        <w:r w:rsidR="00D977C9" w:rsidRPr="00D977C9">
          <w:rPr>
            <w:rStyle w:val="a5"/>
            <w:rFonts w:ascii="楷体_GB2312" w:eastAsia="楷体_GB2312" w:hint="eastAsia"/>
            <w:noProof/>
            <w:sz w:val="28"/>
            <w:szCs w:val="28"/>
          </w:rPr>
          <w:t>（三）恢复与重建</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_Toc482868076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19</w:t>
        </w:r>
        <w:r w:rsidR="00D977C9" w:rsidRPr="00D977C9">
          <w:rPr>
            <w:rStyle w:val="a5"/>
            <w:rFonts w:ascii="楷体_GB2312" w:eastAsia="楷体_GB2312"/>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sz w:val="28"/>
          <w:szCs w:val="28"/>
        </w:rPr>
      </w:pPr>
      <w:hyperlink w:anchor="_Toc482868077" w:history="1">
        <w:r w:rsidR="00D977C9" w:rsidRPr="00EC1001">
          <w:rPr>
            <w:rStyle w:val="a5"/>
            <w:rFonts w:ascii="仿宋" w:eastAsia="仿宋" w:hAnsi="仿宋"/>
            <w:noProof/>
            <w:sz w:val="28"/>
            <w:szCs w:val="28"/>
          </w:rPr>
          <w:t>1.</w:t>
        </w:r>
        <w:r w:rsidR="00D977C9" w:rsidRPr="00EC1001">
          <w:rPr>
            <w:rStyle w:val="a5"/>
            <w:rFonts w:ascii="仿宋" w:eastAsia="仿宋" w:hAnsi="仿宋" w:hint="eastAsia"/>
            <w:noProof/>
            <w:sz w:val="28"/>
            <w:szCs w:val="28"/>
          </w:rPr>
          <w:t>善后处置</w:t>
        </w:r>
        <w:r w:rsidR="00D977C9" w:rsidRPr="00EC1001">
          <w:rPr>
            <w:rStyle w:val="a5"/>
            <w:rFonts w:ascii="仿宋" w:eastAsia="仿宋" w:hAnsi="仿宋"/>
            <w:webHidden/>
            <w:sz w:val="28"/>
            <w:szCs w:val="28"/>
          </w:rPr>
          <w:tab/>
        </w:r>
        <w:r w:rsidR="00D977C9" w:rsidRPr="00EC1001">
          <w:rPr>
            <w:rStyle w:val="a5"/>
            <w:rFonts w:ascii="仿宋" w:eastAsia="仿宋" w:hAnsi="仿宋"/>
            <w:webHidden/>
            <w:sz w:val="28"/>
            <w:szCs w:val="28"/>
          </w:rPr>
          <w:fldChar w:fldCharType="begin"/>
        </w:r>
        <w:r w:rsidR="00D977C9" w:rsidRPr="00EC1001">
          <w:rPr>
            <w:rStyle w:val="a5"/>
            <w:rFonts w:ascii="仿宋" w:eastAsia="仿宋" w:hAnsi="仿宋"/>
            <w:webHidden/>
            <w:sz w:val="28"/>
            <w:szCs w:val="28"/>
          </w:rPr>
          <w:instrText xml:space="preserve"> PAGEREF _Toc482868077 \h </w:instrText>
        </w:r>
        <w:r w:rsidR="00D977C9" w:rsidRPr="00EC1001">
          <w:rPr>
            <w:rStyle w:val="a5"/>
            <w:rFonts w:ascii="仿宋" w:eastAsia="仿宋" w:hAnsi="仿宋"/>
            <w:webHidden/>
            <w:sz w:val="28"/>
            <w:szCs w:val="28"/>
          </w:rPr>
        </w:r>
        <w:r w:rsidR="00D977C9" w:rsidRPr="00EC1001">
          <w:rPr>
            <w:rStyle w:val="a5"/>
            <w:rFonts w:ascii="仿宋" w:eastAsia="仿宋" w:hAnsi="仿宋"/>
            <w:webHidden/>
            <w:sz w:val="28"/>
            <w:szCs w:val="28"/>
          </w:rPr>
          <w:fldChar w:fldCharType="separate"/>
        </w:r>
        <w:r w:rsidR="00D977C9" w:rsidRPr="00EC1001">
          <w:rPr>
            <w:rStyle w:val="a5"/>
            <w:rFonts w:ascii="仿宋" w:eastAsia="仿宋" w:hAnsi="仿宋"/>
            <w:webHidden/>
            <w:sz w:val="28"/>
            <w:szCs w:val="28"/>
          </w:rPr>
          <w:t>19</w:t>
        </w:r>
        <w:r w:rsidR="00D977C9" w:rsidRPr="00EC1001">
          <w:rPr>
            <w:rStyle w:val="a5"/>
            <w:rFonts w:ascii="仿宋" w:eastAsia="仿宋" w:hAnsi="仿宋"/>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sz w:val="28"/>
          <w:szCs w:val="28"/>
        </w:rPr>
      </w:pPr>
      <w:hyperlink w:anchor="_Toc482868078" w:history="1">
        <w:r w:rsidR="00D977C9" w:rsidRPr="00EC1001">
          <w:rPr>
            <w:rStyle w:val="a5"/>
            <w:rFonts w:ascii="仿宋" w:eastAsia="仿宋" w:hAnsi="仿宋"/>
            <w:noProof/>
            <w:sz w:val="28"/>
            <w:szCs w:val="28"/>
          </w:rPr>
          <w:t>2.</w:t>
        </w:r>
        <w:r w:rsidR="00D977C9" w:rsidRPr="00EC1001">
          <w:rPr>
            <w:rStyle w:val="a5"/>
            <w:rFonts w:ascii="仿宋" w:eastAsia="仿宋" w:hAnsi="仿宋" w:hint="eastAsia"/>
            <w:noProof/>
            <w:sz w:val="28"/>
            <w:szCs w:val="28"/>
          </w:rPr>
          <w:t>调查评估</w:t>
        </w:r>
        <w:r w:rsidR="00D977C9" w:rsidRPr="00EC1001">
          <w:rPr>
            <w:rStyle w:val="a5"/>
            <w:rFonts w:ascii="仿宋" w:eastAsia="仿宋" w:hAnsi="仿宋"/>
            <w:webHidden/>
            <w:sz w:val="28"/>
            <w:szCs w:val="28"/>
          </w:rPr>
          <w:tab/>
        </w:r>
        <w:r w:rsidR="00D977C9" w:rsidRPr="00EC1001">
          <w:rPr>
            <w:rStyle w:val="a5"/>
            <w:rFonts w:ascii="仿宋" w:eastAsia="仿宋" w:hAnsi="仿宋"/>
            <w:webHidden/>
            <w:sz w:val="28"/>
            <w:szCs w:val="28"/>
          </w:rPr>
          <w:fldChar w:fldCharType="begin"/>
        </w:r>
        <w:r w:rsidR="00D977C9" w:rsidRPr="00EC1001">
          <w:rPr>
            <w:rStyle w:val="a5"/>
            <w:rFonts w:ascii="仿宋" w:eastAsia="仿宋" w:hAnsi="仿宋"/>
            <w:webHidden/>
            <w:sz w:val="28"/>
            <w:szCs w:val="28"/>
          </w:rPr>
          <w:instrText xml:space="preserve"> PAGEREF _Toc482868078 \h </w:instrText>
        </w:r>
        <w:r w:rsidR="00D977C9" w:rsidRPr="00EC1001">
          <w:rPr>
            <w:rStyle w:val="a5"/>
            <w:rFonts w:ascii="仿宋" w:eastAsia="仿宋" w:hAnsi="仿宋"/>
            <w:webHidden/>
            <w:sz w:val="28"/>
            <w:szCs w:val="28"/>
          </w:rPr>
        </w:r>
        <w:r w:rsidR="00D977C9" w:rsidRPr="00EC1001">
          <w:rPr>
            <w:rStyle w:val="a5"/>
            <w:rFonts w:ascii="仿宋" w:eastAsia="仿宋" w:hAnsi="仿宋"/>
            <w:webHidden/>
            <w:sz w:val="28"/>
            <w:szCs w:val="28"/>
          </w:rPr>
          <w:fldChar w:fldCharType="separate"/>
        </w:r>
        <w:r w:rsidR="00D977C9" w:rsidRPr="00EC1001">
          <w:rPr>
            <w:rStyle w:val="a5"/>
            <w:rFonts w:ascii="仿宋" w:eastAsia="仿宋" w:hAnsi="仿宋"/>
            <w:webHidden/>
            <w:sz w:val="28"/>
            <w:szCs w:val="28"/>
          </w:rPr>
          <w:t>20</w:t>
        </w:r>
        <w:r w:rsidR="00D977C9" w:rsidRPr="00EC1001">
          <w:rPr>
            <w:rStyle w:val="a5"/>
            <w:rFonts w:ascii="仿宋" w:eastAsia="仿宋" w:hAnsi="仿宋"/>
            <w:webHidden/>
            <w:sz w:val="28"/>
            <w:szCs w:val="28"/>
          </w:rPr>
          <w:fldChar w:fldCharType="end"/>
        </w:r>
      </w:hyperlink>
    </w:p>
    <w:p w:rsidR="00D977C9" w:rsidRPr="00EC1001" w:rsidRDefault="00A90092" w:rsidP="00EC1001">
      <w:pPr>
        <w:pStyle w:val="20"/>
        <w:tabs>
          <w:tab w:val="right" w:leader="dot" w:pos="8296"/>
        </w:tabs>
        <w:spacing w:after="0" w:line="580" w:lineRule="exact"/>
        <w:ind w:leftChars="300" w:left="630"/>
        <w:rPr>
          <w:rStyle w:val="a5"/>
          <w:rFonts w:ascii="仿宋" w:eastAsia="仿宋" w:hAnsi="仿宋"/>
          <w:sz w:val="28"/>
          <w:szCs w:val="28"/>
        </w:rPr>
      </w:pPr>
      <w:hyperlink w:anchor="_Toc482868079" w:history="1">
        <w:r w:rsidR="00D977C9" w:rsidRPr="00EC1001">
          <w:rPr>
            <w:rStyle w:val="a5"/>
            <w:rFonts w:ascii="仿宋" w:eastAsia="仿宋" w:hAnsi="仿宋"/>
            <w:noProof/>
            <w:sz w:val="28"/>
            <w:szCs w:val="28"/>
          </w:rPr>
          <w:t>3.</w:t>
        </w:r>
        <w:r w:rsidR="00D977C9" w:rsidRPr="00EC1001">
          <w:rPr>
            <w:rStyle w:val="a5"/>
            <w:rFonts w:ascii="仿宋" w:eastAsia="仿宋" w:hAnsi="仿宋" w:hint="eastAsia"/>
            <w:noProof/>
            <w:sz w:val="28"/>
            <w:szCs w:val="28"/>
          </w:rPr>
          <w:t>恢复重建</w:t>
        </w:r>
        <w:r w:rsidR="00D977C9" w:rsidRPr="00EC1001">
          <w:rPr>
            <w:rStyle w:val="a5"/>
            <w:rFonts w:ascii="仿宋" w:eastAsia="仿宋" w:hAnsi="仿宋"/>
            <w:webHidden/>
            <w:sz w:val="28"/>
            <w:szCs w:val="28"/>
          </w:rPr>
          <w:tab/>
        </w:r>
        <w:r w:rsidR="00D977C9" w:rsidRPr="00EC1001">
          <w:rPr>
            <w:rStyle w:val="a5"/>
            <w:rFonts w:ascii="仿宋" w:eastAsia="仿宋" w:hAnsi="仿宋"/>
            <w:webHidden/>
            <w:sz w:val="28"/>
            <w:szCs w:val="28"/>
          </w:rPr>
          <w:fldChar w:fldCharType="begin"/>
        </w:r>
        <w:r w:rsidR="00D977C9" w:rsidRPr="00EC1001">
          <w:rPr>
            <w:rStyle w:val="a5"/>
            <w:rFonts w:ascii="仿宋" w:eastAsia="仿宋" w:hAnsi="仿宋"/>
            <w:webHidden/>
            <w:sz w:val="28"/>
            <w:szCs w:val="28"/>
          </w:rPr>
          <w:instrText xml:space="preserve"> PAGEREF _Toc482868079 \h </w:instrText>
        </w:r>
        <w:r w:rsidR="00D977C9" w:rsidRPr="00EC1001">
          <w:rPr>
            <w:rStyle w:val="a5"/>
            <w:rFonts w:ascii="仿宋" w:eastAsia="仿宋" w:hAnsi="仿宋"/>
            <w:webHidden/>
            <w:sz w:val="28"/>
            <w:szCs w:val="28"/>
          </w:rPr>
        </w:r>
        <w:r w:rsidR="00D977C9" w:rsidRPr="00EC1001">
          <w:rPr>
            <w:rStyle w:val="a5"/>
            <w:rFonts w:ascii="仿宋" w:eastAsia="仿宋" w:hAnsi="仿宋"/>
            <w:webHidden/>
            <w:sz w:val="28"/>
            <w:szCs w:val="28"/>
          </w:rPr>
          <w:fldChar w:fldCharType="separate"/>
        </w:r>
        <w:r w:rsidR="00D977C9" w:rsidRPr="00EC1001">
          <w:rPr>
            <w:rStyle w:val="a5"/>
            <w:rFonts w:ascii="仿宋" w:eastAsia="仿宋" w:hAnsi="仿宋"/>
            <w:webHidden/>
            <w:sz w:val="28"/>
            <w:szCs w:val="28"/>
          </w:rPr>
          <w:t>20</w:t>
        </w:r>
        <w:r w:rsidR="00D977C9" w:rsidRPr="00EC1001">
          <w:rPr>
            <w:rStyle w:val="a5"/>
            <w:rFonts w:ascii="仿宋" w:eastAsia="仿宋" w:hAnsi="仿宋"/>
            <w:webHidden/>
            <w:sz w:val="28"/>
            <w:szCs w:val="28"/>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80" w:history="1">
        <w:r w:rsidR="00D977C9" w:rsidRPr="00D977C9">
          <w:rPr>
            <w:rStyle w:val="a5"/>
            <w:rFonts w:asciiTheme="minorEastAsia" w:hAnsiTheme="minorEastAsia" w:hint="eastAsia"/>
            <w:noProof/>
          </w:rPr>
          <w:t>四、应急保障</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_Toc482868080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21</w:t>
        </w:r>
        <w:r w:rsidR="00D977C9"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1" w:history="1">
        <w:r w:rsidR="00D977C9" w:rsidRPr="00D977C9">
          <w:rPr>
            <w:rStyle w:val="a5"/>
            <w:rFonts w:ascii="楷体_GB2312" w:eastAsia="楷体_GB2312" w:hint="eastAsia"/>
            <w:noProof/>
            <w:sz w:val="28"/>
            <w:szCs w:val="28"/>
          </w:rPr>
          <w:t>（一）应急队伍保障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_Toc482868081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2" w:history="1">
        <w:r w:rsidR="00D977C9" w:rsidRPr="00D977C9">
          <w:rPr>
            <w:rStyle w:val="a5"/>
            <w:rFonts w:ascii="楷体_GB2312" w:eastAsia="楷体_GB2312" w:hint="eastAsia"/>
            <w:noProof/>
            <w:sz w:val="28"/>
            <w:szCs w:val="28"/>
          </w:rPr>
          <w:t>（二）财力保障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_Toc482868082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3" w:history="1">
        <w:r w:rsidR="00D977C9" w:rsidRPr="00D977C9">
          <w:rPr>
            <w:rStyle w:val="a5"/>
            <w:rFonts w:ascii="楷体_GB2312" w:eastAsia="楷体_GB2312" w:hint="eastAsia"/>
            <w:noProof/>
            <w:sz w:val="28"/>
            <w:szCs w:val="28"/>
          </w:rPr>
          <w:t>（三）物资保障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_Toc482868083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4" w:history="1">
        <w:r w:rsidR="00D977C9" w:rsidRPr="00D977C9">
          <w:rPr>
            <w:rStyle w:val="a5"/>
            <w:rFonts w:ascii="楷体_GB2312" w:eastAsia="楷体_GB2312" w:hint="eastAsia"/>
            <w:noProof/>
            <w:sz w:val="28"/>
            <w:szCs w:val="28"/>
          </w:rPr>
          <w:t>（四）交通运输保障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_Toc482868084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5" w:history="1">
        <w:r w:rsidR="00D977C9" w:rsidRPr="00D977C9">
          <w:rPr>
            <w:rStyle w:val="a5"/>
            <w:rFonts w:ascii="楷体_GB2312" w:eastAsia="楷体_GB2312" w:hint="eastAsia"/>
            <w:noProof/>
            <w:sz w:val="28"/>
            <w:szCs w:val="28"/>
          </w:rPr>
          <w:t>（五）人员防护保障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_Toc482868085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21</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6" w:history="1">
        <w:r w:rsidR="00D977C9" w:rsidRPr="00D977C9">
          <w:rPr>
            <w:rStyle w:val="a5"/>
            <w:rFonts w:ascii="楷体_GB2312" w:eastAsia="楷体_GB2312" w:hint="eastAsia"/>
            <w:noProof/>
            <w:sz w:val="28"/>
            <w:szCs w:val="28"/>
          </w:rPr>
          <w:t>（六）科技支撑保障</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_Toc482868086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22</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87" w:history="1">
        <w:r w:rsidR="00D977C9" w:rsidRPr="00D977C9">
          <w:rPr>
            <w:rStyle w:val="a5"/>
            <w:rFonts w:asciiTheme="minorEastAsia" w:hAnsiTheme="minorEastAsia" w:hint="eastAsia"/>
            <w:noProof/>
          </w:rPr>
          <w:t>五、监督管理</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_Toc482868087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22</w:t>
        </w:r>
        <w:r w:rsidR="00D977C9"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8" w:history="1">
        <w:r w:rsidR="00D977C9" w:rsidRPr="00D977C9">
          <w:rPr>
            <w:rStyle w:val="a5"/>
            <w:rFonts w:ascii="楷体_GB2312" w:eastAsia="楷体_GB2312" w:hint="eastAsia"/>
            <w:noProof/>
            <w:sz w:val="28"/>
            <w:szCs w:val="28"/>
          </w:rPr>
          <w:t>（一）预案演练</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_Toc482868088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22</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89" w:history="1">
        <w:r w:rsidR="00D977C9" w:rsidRPr="00D977C9">
          <w:rPr>
            <w:rStyle w:val="a5"/>
            <w:rFonts w:ascii="楷体_GB2312" w:eastAsia="楷体_GB2312" w:hint="eastAsia"/>
            <w:noProof/>
            <w:sz w:val="28"/>
            <w:szCs w:val="28"/>
          </w:rPr>
          <w:t>（二）宣传和培训</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_Toc482868089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22</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0" w:history="1">
        <w:r w:rsidR="00D977C9" w:rsidRPr="00D977C9">
          <w:rPr>
            <w:rStyle w:val="a5"/>
            <w:rFonts w:ascii="楷体_GB2312" w:eastAsia="楷体_GB2312" w:hint="eastAsia"/>
            <w:noProof/>
            <w:sz w:val="28"/>
            <w:szCs w:val="28"/>
          </w:rPr>
          <w:t>（三）责任与奖惩</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_Toc482868090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22</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1" w:history="1">
        <w:r w:rsidR="00D977C9" w:rsidRPr="00D977C9">
          <w:rPr>
            <w:rStyle w:val="a5"/>
            <w:rFonts w:ascii="楷体_GB2312" w:eastAsia="楷体_GB2312" w:hint="eastAsia"/>
            <w:noProof/>
            <w:sz w:val="28"/>
            <w:szCs w:val="28"/>
          </w:rPr>
          <w:t>（四）预案修订</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_Toc482868091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23</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92" w:history="1">
        <w:r w:rsidR="00D977C9" w:rsidRPr="00D977C9">
          <w:rPr>
            <w:rStyle w:val="a5"/>
            <w:rFonts w:asciiTheme="minorEastAsia" w:hAnsiTheme="minorEastAsia" w:hint="eastAsia"/>
            <w:noProof/>
          </w:rPr>
          <w:t>六、附则</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_Toc482868092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24</w:t>
        </w:r>
        <w:r w:rsidR="00D977C9" w:rsidRPr="00D977C9">
          <w:rPr>
            <w:rStyle w:val="a5"/>
            <w:rFonts w:asciiTheme="minorEastAsia" w:hAnsiTheme="minorEastAsia"/>
            <w:webHidden/>
          </w:rPr>
          <w:fldChar w:fldCharType="end"/>
        </w:r>
      </w:hyperlink>
    </w:p>
    <w:p w:rsidR="00D977C9" w:rsidRPr="00D977C9" w:rsidRDefault="00A90092" w:rsidP="00D977C9">
      <w:pPr>
        <w:pStyle w:val="10"/>
        <w:spacing w:after="0" w:line="580" w:lineRule="exact"/>
        <w:rPr>
          <w:rStyle w:val="a5"/>
          <w:rFonts w:asciiTheme="minorEastAsia" w:hAnsiTheme="minorEastAsia"/>
        </w:rPr>
      </w:pPr>
      <w:hyperlink w:anchor="_Toc482868093" w:history="1">
        <w:r w:rsidR="00D977C9" w:rsidRPr="00D977C9">
          <w:rPr>
            <w:rStyle w:val="a5"/>
            <w:rFonts w:asciiTheme="minorEastAsia" w:hAnsiTheme="minorEastAsia" w:hint="eastAsia"/>
            <w:noProof/>
          </w:rPr>
          <w:t>七、附录</w:t>
        </w:r>
        <w:r w:rsidR="00D977C9" w:rsidRPr="00D977C9">
          <w:rPr>
            <w:rStyle w:val="a5"/>
            <w:rFonts w:asciiTheme="minorEastAsia" w:hAnsiTheme="minorEastAsia"/>
            <w:webHidden/>
          </w:rPr>
          <w:tab/>
        </w:r>
        <w:r w:rsidR="00D977C9" w:rsidRPr="00D977C9">
          <w:rPr>
            <w:rStyle w:val="a5"/>
            <w:rFonts w:asciiTheme="minorEastAsia" w:hAnsiTheme="minorEastAsia"/>
            <w:webHidden/>
          </w:rPr>
          <w:fldChar w:fldCharType="begin"/>
        </w:r>
        <w:r w:rsidR="00D977C9" w:rsidRPr="00D977C9">
          <w:rPr>
            <w:rStyle w:val="a5"/>
            <w:rFonts w:asciiTheme="minorEastAsia" w:hAnsiTheme="minorEastAsia"/>
            <w:webHidden/>
          </w:rPr>
          <w:instrText xml:space="preserve"> PAGEREF _Toc482868093 \h </w:instrText>
        </w:r>
        <w:r w:rsidR="00D977C9" w:rsidRPr="00D977C9">
          <w:rPr>
            <w:rStyle w:val="a5"/>
            <w:rFonts w:asciiTheme="minorEastAsia" w:hAnsiTheme="minorEastAsia"/>
            <w:webHidden/>
          </w:rPr>
        </w:r>
        <w:r w:rsidR="00D977C9" w:rsidRPr="00D977C9">
          <w:rPr>
            <w:rStyle w:val="a5"/>
            <w:rFonts w:asciiTheme="minorEastAsia" w:hAnsiTheme="minorEastAsia"/>
            <w:webHidden/>
          </w:rPr>
          <w:fldChar w:fldCharType="separate"/>
        </w:r>
        <w:r w:rsidR="00D977C9" w:rsidRPr="00D977C9">
          <w:rPr>
            <w:rStyle w:val="a5"/>
            <w:rFonts w:asciiTheme="minorEastAsia" w:hAnsiTheme="minorEastAsia"/>
            <w:webHidden/>
          </w:rPr>
          <w:t>24</w:t>
        </w:r>
        <w:r w:rsidR="00D977C9" w:rsidRPr="00D977C9">
          <w:rPr>
            <w:rStyle w:val="a5"/>
            <w:rFonts w:asciiTheme="minorEastAsia" w:hAnsiTheme="minorEastAsia"/>
            <w:webHidden/>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4" w:history="1">
        <w:r w:rsidR="00D977C9" w:rsidRPr="00D977C9">
          <w:rPr>
            <w:rStyle w:val="a5"/>
            <w:rFonts w:ascii="楷体_GB2312" w:eastAsia="楷体_GB2312" w:hint="eastAsia"/>
            <w:noProof/>
            <w:sz w:val="28"/>
            <w:szCs w:val="28"/>
          </w:rPr>
          <w:t>附录</w:t>
        </w:r>
        <w:r w:rsidR="00D977C9" w:rsidRPr="00D977C9">
          <w:rPr>
            <w:rStyle w:val="a5"/>
            <w:rFonts w:ascii="楷体_GB2312" w:eastAsia="楷体_GB2312"/>
            <w:noProof/>
            <w:sz w:val="28"/>
            <w:szCs w:val="28"/>
          </w:rPr>
          <w:t>1</w:t>
        </w:r>
        <w:r w:rsidR="00D977C9" w:rsidRPr="00D977C9">
          <w:rPr>
            <w:rStyle w:val="a5"/>
            <w:rFonts w:ascii="楷体_GB2312" w:eastAsia="楷体_GB2312" w:hint="eastAsia"/>
            <w:noProof/>
            <w:sz w:val="28"/>
            <w:szCs w:val="28"/>
          </w:rPr>
          <w:t>：应急值班电话</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_Toc482868094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25</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5" w:history="1">
        <w:r w:rsidR="00D977C9" w:rsidRPr="00D977C9">
          <w:rPr>
            <w:rStyle w:val="a5"/>
            <w:rFonts w:ascii="楷体_GB2312" w:eastAsia="楷体_GB2312" w:hint="eastAsia"/>
            <w:noProof/>
            <w:sz w:val="28"/>
            <w:szCs w:val="28"/>
          </w:rPr>
          <w:t>附录</w:t>
        </w:r>
        <w:r w:rsidR="00D977C9" w:rsidRPr="00D977C9">
          <w:rPr>
            <w:rStyle w:val="a5"/>
            <w:rFonts w:ascii="楷体_GB2312" w:eastAsia="楷体_GB2312"/>
            <w:noProof/>
            <w:sz w:val="28"/>
            <w:szCs w:val="28"/>
          </w:rPr>
          <w:t>2</w:t>
        </w:r>
        <w:r w:rsidR="00D977C9" w:rsidRPr="00D977C9">
          <w:rPr>
            <w:rStyle w:val="a5"/>
            <w:rFonts w:ascii="楷体_GB2312" w:eastAsia="楷体_GB2312" w:hint="eastAsia"/>
            <w:noProof/>
            <w:sz w:val="28"/>
            <w:szCs w:val="28"/>
          </w:rPr>
          <w:t>：应急领导小组成员及联系方式</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_Toc482868095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27</w:t>
        </w:r>
        <w:r w:rsidR="00D977C9" w:rsidRPr="00D977C9">
          <w:rPr>
            <w:rStyle w:val="a5"/>
            <w:rFonts w:ascii="楷体_GB2312" w:eastAsia="楷体_GB2312"/>
            <w:webHidden/>
            <w:sz w:val="28"/>
            <w:szCs w:val="28"/>
          </w:rPr>
          <w:fldChar w:fldCharType="end"/>
        </w:r>
      </w:hyperlink>
    </w:p>
    <w:p w:rsidR="00D977C9" w:rsidRP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6" w:history="1">
        <w:r w:rsidR="00D977C9" w:rsidRPr="00D977C9">
          <w:rPr>
            <w:rStyle w:val="a5"/>
            <w:rFonts w:ascii="楷体_GB2312" w:eastAsia="楷体_GB2312" w:hint="eastAsia"/>
            <w:noProof/>
            <w:sz w:val="28"/>
            <w:szCs w:val="28"/>
          </w:rPr>
          <w:t>附录</w:t>
        </w:r>
        <w:r w:rsidR="00D977C9" w:rsidRPr="00D977C9">
          <w:rPr>
            <w:rStyle w:val="a5"/>
            <w:rFonts w:ascii="楷体_GB2312" w:eastAsia="楷体_GB2312"/>
            <w:noProof/>
            <w:sz w:val="28"/>
            <w:szCs w:val="28"/>
          </w:rPr>
          <w:t>3</w:t>
        </w:r>
        <w:r w:rsidR="00D977C9" w:rsidRPr="00D977C9">
          <w:rPr>
            <w:rStyle w:val="a5"/>
            <w:rFonts w:ascii="楷体_GB2312" w:eastAsia="楷体_GB2312" w:hint="eastAsia"/>
            <w:noProof/>
            <w:sz w:val="28"/>
            <w:szCs w:val="28"/>
          </w:rPr>
          <w:t>：应急领导小组办公室主要成员联系方式</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_Toc482868096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30</w:t>
        </w:r>
        <w:r w:rsidR="00D977C9" w:rsidRPr="00D977C9">
          <w:rPr>
            <w:rStyle w:val="a5"/>
            <w:rFonts w:ascii="楷体_GB2312" w:eastAsia="楷体_GB2312"/>
            <w:webHidden/>
            <w:sz w:val="28"/>
            <w:szCs w:val="28"/>
          </w:rPr>
          <w:fldChar w:fldCharType="end"/>
        </w:r>
      </w:hyperlink>
    </w:p>
    <w:p w:rsidR="00D977C9" w:rsidRDefault="00A90092" w:rsidP="00D977C9">
      <w:pPr>
        <w:pStyle w:val="20"/>
        <w:tabs>
          <w:tab w:val="right" w:leader="dot" w:pos="8296"/>
        </w:tabs>
        <w:spacing w:after="0" w:line="580" w:lineRule="exact"/>
        <w:ind w:leftChars="100" w:left="210"/>
        <w:rPr>
          <w:rStyle w:val="a5"/>
          <w:rFonts w:ascii="楷体_GB2312" w:eastAsia="楷体_GB2312"/>
          <w:sz w:val="28"/>
          <w:szCs w:val="28"/>
        </w:rPr>
      </w:pPr>
      <w:hyperlink w:anchor="_Toc482868097" w:history="1">
        <w:r w:rsidR="00D977C9" w:rsidRPr="00D977C9">
          <w:rPr>
            <w:rStyle w:val="a5"/>
            <w:rFonts w:ascii="楷体_GB2312" w:eastAsia="楷体_GB2312" w:hint="eastAsia"/>
            <w:noProof/>
            <w:sz w:val="28"/>
            <w:szCs w:val="28"/>
          </w:rPr>
          <w:t>附录</w:t>
        </w:r>
        <w:r w:rsidR="00D977C9" w:rsidRPr="00D977C9">
          <w:rPr>
            <w:rStyle w:val="a5"/>
            <w:rFonts w:ascii="楷体_GB2312" w:eastAsia="楷体_GB2312"/>
            <w:noProof/>
            <w:sz w:val="28"/>
            <w:szCs w:val="28"/>
          </w:rPr>
          <w:t>4</w:t>
        </w:r>
        <w:r w:rsidR="00D977C9" w:rsidRPr="00D977C9">
          <w:rPr>
            <w:rStyle w:val="a5"/>
            <w:rFonts w:ascii="楷体_GB2312" w:eastAsia="楷体_GB2312" w:hint="eastAsia"/>
            <w:noProof/>
            <w:sz w:val="28"/>
            <w:szCs w:val="28"/>
          </w:rPr>
          <w:t>：应急领导小组成员单位联络人联系方式</w:t>
        </w:r>
        <w:r w:rsidR="00D977C9" w:rsidRPr="00D977C9">
          <w:rPr>
            <w:rStyle w:val="a5"/>
            <w:rFonts w:ascii="楷体_GB2312" w:eastAsia="楷体_GB2312"/>
            <w:webHidden/>
            <w:sz w:val="28"/>
            <w:szCs w:val="28"/>
          </w:rPr>
          <w:tab/>
        </w:r>
        <w:r w:rsidR="00D977C9" w:rsidRPr="00D977C9">
          <w:rPr>
            <w:rStyle w:val="a5"/>
            <w:rFonts w:ascii="楷体_GB2312" w:eastAsia="楷体_GB2312"/>
            <w:webHidden/>
            <w:sz w:val="28"/>
            <w:szCs w:val="28"/>
          </w:rPr>
          <w:fldChar w:fldCharType="begin"/>
        </w:r>
        <w:r w:rsidR="00D977C9" w:rsidRPr="00D977C9">
          <w:rPr>
            <w:rStyle w:val="a5"/>
            <w:rFonts w:ascii="楷体_GB2312" w:eastAsia="楷体_GB2312"/>
            <w:webHidden/>
            <w:sz w:val="28"/>
            <w:szCs w:val="28"/>
          </w:rPr>
          <w:instrText xml:space="preserve"> PAGEREF _Toc482868097 \h </w:instrText>
        </w:r>
        <w:r w:rsidR="00D977C9" w:rsidRPr="00D977C9">
          <w:rPr>
            <w:rStyle w:val="a5"/>
            <w:rFonts w:ascii="楷体_GB2312" w:eastAsia="楷体_GB2312"/>
            <w:webHidden/>
            <w:sz w:val="28"/>
            <w:szCs w:val="28"/>
          </w:rPr>
        </w:r>
        <w:r w:rsidR="00D977C9" w:rsidRPr="00D977C9">
          <w:rPr>
            <w:rStyle w:val="a5"/>
            <w:rFonts w:ascii="楷体_GB2312" w:eastAsia="楷体_GB2312"/>
            <w:webHidden/>
            <w:sz w:val="28"/>
            <w:szCs w:val="28"/>
          </w:rPr>
          <w:fldChar w:fldCharType="separate"/>
        </w:r>
        <w:r w:rsidR="00D977C9" w:rsidRPr="00D977C9">
          <w:rPr>
            <w:rStyle w:val="a5"/>
            <w:rFonts w:ascii="楷体_GB2312" w:eastAsia="楷体_GB2312"/>
            <w:webHidden/>
            <w:sz w:val="28"/>
            <w:szCs w:val="28"/>
          </w:rPr>
          <w:t>31</w:t>
        </w:r>
        <w:r w:rsidR="00D977C9" w:rsidRPr="00D977C9">
          <w:rPr>
            <w:rStyle w:val="a5"/>
            <w:rFonts w:ascii="楷体_GB2312" w:eastAsia="楷体_GB2312"/>
            <w:webHidden/>
            <w:sz w:val="28"/>
            <w:szCs w:val="28"/>
          </w:rPr>
          <w:fldChar w:fldCharType="end"/>
        </w:r>
      </w:hyperlink>
    </w:p>
    <w:p w:rsidR="00050249" w:rsidRDefault="00050249">
      <w:pPr>
        <w:widowControl/>
        <w:jc w:val="left"/>
      </w:pPr>
      <w:r>
        <w:br w:type="page"/>
      </w:r>
    </w:p>
    <w:p w:rsidR="00050249" w:rsidRPr="00050249" w:rsidRDefault="00050249" w:rsidP="00050249"/>
    <w:p w:rsidR="00D977C9"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sectPr w:rsidR="00D977C9">
          <w:pgSz w:w="11906" w:h="16838"/>
          <w:pgMar w:top="1440" w:right="1800" w:bottom="1440" w:left="1800" w:header="851" w:footer="992" w:gutter="0"/>
          <w:cols w:space="425"/>
          <w:docGrid w:type="lines" w:linePitch="312"/>
        </w:sectPr>
      </w:pPr>
      <w:r>
        <w:rPr>
          <w:rFonts w:ascii="黑体" w:eastAsia="黑体" w:hAnsi="黑体"/>
          <w:sz w:val="32"/>
          <w:szCs w:val="32"/>
        </w:rPr>
        <w:fldChar w:fldCharType="end"/>
      </w:r>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5" w:name="_Toc482868047"/>
      <w:r w:rsidRPr="00536637">
        <w:rPr>
          <w:rFonts w:ascii="黑体" w:eastAsia="黑体" w:hAnsi="黑体" w:hint="eastAsia"/>
          <w:sz w:val="32"/>
          <w:szCs w:val="32"/>
        </w:rPr>
        <w:lastRenderedPageBreak/>
        <w:t>一、总则</w:t>
      </w:r>
      <w:bookmarkEnd w:id="1"/>
      <w:bookmarkEnd w:id="2"/>
      <w:bookmarkEnd w:id="3"/>
      <w:bookmarkEnd w:id="4"/>
      <w:bookmarkEnd w:id="5"/>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6" w:name="_Toc457220056"/>
      <w:bookmarkStart w:id="7" w:name="_Toc467004566"/>
      <w:bookmarkStart w:id="8" w:name="_Toc482868048"/>
      <w:r w:rsidRPr="00536637">
        <w:rPr>
          <w:rFonts w:ascii="楷体_GB2312" w:eastAsia="楷体_GB2312" w:hint="eastAsia"/>
          <w:b/>
          <w:sz w:val="32"/>
          <w:szCs w:val="32"/>
        </w:rPr>
        <w:t>（一）编制目的</w:t>
      </w:r>
      <w:bookmarkEnd w:id="6"/>
      <w:bookmarkEnd w:id="7"/>
      <w:bookmarkEnd w:id="8"/>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明确交通运输系统各单位在处置各类社会安全事件中的分工，提高东莞市交通运输行业保障公共安全和处置突发公共事件的能力，最大限度地预防和减少社会安全事件的发生，保障人民群众生命财产安全，维护行业稳定，确保社会和谐发展。</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9" w:name="_Toc457220057"/>
      <w:bookmarkStart w:id="10" w:name="_Toc467004567"/>
      <w:bookmarkStart w:id="11" w:name="_Toc482868049"/>
      <w:r w:rsidRPr="00536637">
        <w:rPr>
          <w:rFonts w:ascii="楷体_GB2312" w:eastAsia="楷体_GB2312" w:hint="eastAsia"/>
          <w:b/>
          <w:sz w:val="32"/>
          <w:szCs w:val="32"/>
        </w:rPr>
        <w:t>（二）编制依据</w:t>
      </w:r>
      <w:bookmarkEnd w:id="9"/>
      <w:bookmarkEnd w:id="10"/>
      <w:bookmarkEnd w:id="11"/>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hint="eastAsia"/>
          <w:sz w:val="32"/>
          <w:szCs w:val="32"/>
        </w:rPr>
        <w:t>编制本应急预案的主要依据为：</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bookmarkStart w:id="12" w:name="_Toc457220058"/>
      <w:r w:rsidRPr="00536637">
        <w:rPr>
          <w:rFonts w:ascii="仿宋_GB2312" w:eastAsia="仿宋_GB2312" w:hAnsi="仿宋" w:cs="宋体"/>
          <w:sz w:val="32"/>
          <w:szCs w:val="32"/>
        </w:rPr>
        <w:t>1.《中华人民共和国安全生产法》（中华人民共和国主席令第13号，2014年12月1日起施行）；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2.《中华人民共和国突发事件应对法》（中华人民共和国主席令第69号，2007年11月1日起施行）；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3.《中华人民共和国消防法》（中华人民共和国主席令第6号，2009年5月1日起施行）；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4.《生产安全事故报告和调查处理条例》（国务院令第493号，2007年6月1日起施行）；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5.《交通运输突发事件应急管理规定》（交通运输部令2012年第9号，2012年1月1日起施行）；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6.《国家安全监管总局办公厅关于印发安全监管部门应急预案框架指南的通知》（安</w:t>
      </w:r>
      <w:proofErr w:type="gramStart"/>
      <w:r w:rsidRPr="00536637">
        <w:rPr>
          <w:rFonts w:ascii="仿宋_GB2312" w:eastAsia="仿宋_GB2312" w:hAnsi="仿宋" w:cs="宋体" w:hint="eastAsia"/>
          <w:sz w:val="32"/>
          <w:szCs w:val="32"/>
        </w:rPr>
        <w:t>监总厅</w:t>
      </w:r>
      <w:proofErr w:type="gramEnd"/>
      <w:r w:rsidRPr="00536637">
        <w:rPr>
          <w:rFonts w:ascii="仿宋_GB2312" w:eastAsia="仿宋_GB2312" w:hAnsi="仿宋" w:cs="宋体" w:hint="eastAsia"/>
          <w:sz w:val="32"/>
          <w:szCs w:val="32"/>
        </w:rPr>
        <w:t>应急</w:t>
      </w:r>
      <w:r w:rsidRPr="00536637">
        <w:rPr>
          <w:rFonts w:ascii="仿宋_GB2312" w:eastAsia="仿宋_GB2312" w:hint="eastAsia"/>
          <w:sz w:val="32"/>
          <w:szCs w:val="32"/>
        </w:rPr>
        <w:t>第</w:t>
      </w:r>
      <w:r w:rsidRPr="00536637">
        <w:rPr>
          <w:rFonts w:ascii="仿宋_GB2312" w:eastAsia="仿宋_GB2312" w:hAnsi="仿宋" w:cs="宋体"/>
          <w:sz w:val="32"/>
          <w:szCs w:val="32"/>
        </w:rPr>
        <w:t>222号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2011</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11月3日起施行）；</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7.《生产安全事故应急预案管理办法》（国家安全生产</w:t>
      </w:r>
      <w:r w:rsidRPr="00536637">
        <w:rPr>
          <w:rFonts w:ascii="仿宋_GB2312" w:eastAsia="仿宋_GB2312"/>
          <w:sz w:val="32"/>
          <w:szCs w:val="32"/>
        </w:rPr>
        <w:lastRenderedPageBreak/>
        <w:t>监督管理总局令第88号，2016</w:t>
      </w:r>
      <w:r w:rsidRPr="00536637">
        <w:rPr>
          <w:rFonts w:ascii="仿宋_GB2312" w:eastAsia="仿宋_GB2312" w:hint="eastAsia"/>
          <w:sz w:val="32"/>
          <w:szCs w:val="32"/>
        </w:rPr>
        <w:t>年</w:t>
      </w:r>
      <w:r w:rsidRPr="00536637">
        <w:rPr>
          <w:rFonts w:ascii="仿宋_GB2312" w:eastAsia="仿宋_GB2312"/>
          <w:sz w:val="32"/>
          <w:szCs w:val="32"/>
        </w:rPr>
        <w:t>7</w:t>
      </w:r>
      <w:r w:rsidRPr="00536637">
        <w:rPr>
          <w:rFonts w:ascii="仿宋_GB2312" w:eastAsia="仿宋_GB2312" w:hint="eastAsia"/>
          <w:sz w:val="32"/>
          <w:szCs w:val="32"/>
        </w:rPr>
        <w:t>月</w:t>
      </w:r>
      <w:r w:rsidRPr="00536637">
        <w:rPr>
          <w:rFonts w:ascii="仿宋_GB2312" w:eastAsia="仿宋_GB2312"/>
          <w:sz w:val="32"/>
          <w:szCs w:val="32"/>
        </w:rPr>
        <w:t>1</w:t>
      </w:r>
      <w:r w:rsidRPr="00536637">
        <w:rPr>
          <w:rFonts w:ascii="仿宋_GB2312" w:eastAsia="仿宋_GB2312" w:hint="eastAsia"/>
          <w:sz w:val="32"/>
          <w:szCs w:val="32"/>
        </w:rPr>
        <w:t>日起施行）</w:t>
      </w:r>
      <w:r>
        <w:rPr>
          <w:rFonts w:ascii="仿宋_GB2312" w:eastAsia="仿宋_GB2312" w:hint="eastAsia"/>
          <w:sz w:val="32"/>
          <w:szCs w:val="32"/>
        </w:rPr>
        <w:t>；</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8.《国家突发事件总体应急预案》（2006年版）；</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9.《广东省安全生产条例》（广东省十二届人大常委会公告第3号，2014年1月1日起施行）；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10.《广东省突发事件应对条例》（广东省第十一届人民代表大会常务委员会第十九次会议通过，2010年7月1日起施行）；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11.《省(区、市)人民政府突发事件总体应急预案框架指南》（国办函</w:t>
      </w:r>
      <w:r w:rsidRPr="00536637">
        <w:rPr>
          <w:rFonts w:ascii="仿宋_GB2312" w:eastAsia="仿宋_GB2312" w:hint="eastAsia"/>
          <w:sz w:val="32"/>
          <w:szCs w:val="32"/>
        </w:rPr>
        <w:t>第</w:t>
      </w:r>
      <w:r w:rsidRPr="00536637">
        <w:rPr>
          <w:rFonts w:ascii="仿宋_GB2312" w:eastAsia="仿宋_GB2312" w:hAnsi="仿宋" w:cs="宋体"/>
          <w:sz w:val="32"/>
          <w:szCs w:val="32"/>
        </w:rPr>
        <w:t>39号，2014年5月22日起施行）；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12.广东省人民政府办公厅关于印发《广东省突发事件现场指挥长工作规范（试行）》的通知（粤办函第644号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2016年1月1日起施行）；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13.《广东省突发事件总体应急预案》（2006年版）；</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14.《广东省突发事件应急预案管理办法》（粤府办</w:t>
      </w:r>
      <w:r w:rsidRPr="00536637">
        <w:rPr>
          <w:rFonts w:ascii="仿宋_GB2312" w:eastAsia="仿宋_GB2312" w:hint="eastAsia"/>
          <w:sz w:val="32"/>
          <w:szCs w:val="32"/>
        </w:rPr>
        <w:t>〔</w:t>
      </w:r>
      <w:r w:rsidRPr="00536637">
        <w:rPr>
          <w:rFonts w:ascii="仿宋_GB2312" w:eastAsia="仿宋_GB2312"/>
          <w:sz w:val="32"/>
          <w:szCs w:val="32"/>
        </w:rPr>
        <w:t>2008</w:t>
      </w:r>
      <w:r w:rsidRPr="00536637">
        <w:rPr>
          <w:rFonts w:ascii="仿宋_GB2312" w:eastAsia="仿宋_GB2312" w:hint="eastAsia"/>
          <w:sz w:val="32"/>
          <w:szCs w:val="32"/>
        </w:rPr>
        <w:t>〕</w:t>
      </w:r>
      <w:r w:rsidRPr="00536637">
        <w:rPr>
          <w:rFonts w:ascii="仿宋_GB2312" w:eastAsia="仿宋_GB2312" w:hAnsi="仿宋" w:cs="宋体"/>
          <w:sz w:val="32"/>
          <w:szCs w:val="32"/>
        </w:rPr>
        <w:t>6号，2008年9月1日起施行）；</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15.《东莞市突发事件应急预案编制标准》（2013年版）；</w:t>
      </w:r>
    </w:p>
    <w:p w:rsidR="00D977C9" w:rsidRPr="00536637" w:rsidRDefault="00D977C9" w:rsidP="00D977C9">
      <w:pPr>
        <w:adjustRightInd w:val="0"/>
        <w:snapToGrid w:val="0"/>
        <w:spacing w:line="560" w:lineRule="exact"/>
        <w:ind w:firstLine="630"/>
        <w:rPr>
          <w:rFonts w:ascii="仿宋_GB2312" w:eastAsia="仿宋_GB2312" w:hAnsi="仿宋" w:cs="宋体"/>
          <w:sz w:val="32"/>
          <w:szCs w:val="32"/>
        </w:rPr>
      </w:pPr>
      <w:r w:rsidRPr="00536637">
        <w:rPr>
          <w:rFonts w:ascii="仿宋_GB2312" w:eastAsia="仿宋_GB2312" w:hAnsi="仿宋" w:cs="宋体"/>
          <w:sz w:val="32"/>
          <w:szCs w:val="32"/>
        </w:rPr>
        <w:t>16.《东莞市突发事件总体应急预案》（2016年版）；</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17.《东莞市城市轨道交通运营突发事件应急预案》（2016年版）。</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3" w:name="_Toc467004568"/>
      <w:bookmarkStart w:id="14" w:name="_Toc482868050"/>
      <w:r w:rsidRPr="00536637">
        <w:rPr>
          <w:rFonts w:ascii="楷体_GB2312" w:eastAsia="楷体_GB2312" w:hint="eastAsia"/>
          <w:b/>
          <w:sz w:val="32"/>
          <w:szCs w:val="32"/>
        </w:rPr>
        <w:t>（三）事件分级</w:t>
      </w:r>
      <w:bookmarkEnd w:id="12"/>
      <w:bookmarkEnd w:id="13"/>
      <w:bookmarkEnd w:id="14"/>
    </w:p>
    <w:p w:rsidR="00D977C9" w:rsidRPr="00536637" w:rsidRDefault="00D977C9" w:rsidP="00D977C9">
      <w:pPr>
        <w:adjustRightInd w:val="0"/>
        <w:snapToGrid w:val="0"/>
        <w:spacing w:line="560" w:lineRule="exact"/>
        <w:ind w:firstLine="630"/>
        <w:rPr>
          <w:rFonts w:ascii="仿宋_GB2312" w:eastAsia="仿宋_GB2312"/>
          <w:b/>
          <w:sz w:val="32"/>
          <w:szCs w:val="32"/>
        </w:rPr>
      </w:pPr>
      <w:r w:rsidRPr="00536637">
        <w:rPr>
          <w:rFonts w:ascii="仿宋_GB2312" w:eastAsia="仿宋_GB2312" w:hAnsi="仿宋" w:cs="宋体" w:hint="eastAsia"/>
          <w:sz w:val="32"/>
          <w:szCs w:val="32"/>
        </w:rPr>
        <w:t>根据《东莞市突发事件总体应急预案》的事件分级，以及交通运输行业社会安全事件的严重程度、影响范围和可控性，将交通运输行业社会安全事件等级分为Ⅰ级（特别重大）、Ⅱ级（重大）、</w:t>
      </w:r>
      <w:r w:rsidRPr="00536637">
        <w:rPr>
          <w:rFonts w:ascii="仿宋_GB2312" w:eastAsia="仿宋_GB2312" w:hAnsi="仿宋" w:cs="宋体"/>
          <w:sz w:val="32"/>
          <w:szCs w:val="32"/>
        </w:rPr>
        <w:t>III级（较大）、IV级（一般）共四级。</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1.</w:t>
      </w:r>
      <w:r w:rsidRPr="00536637">
        <w:rPr>
          <w:rFonts w:ascii="仿宋_GB2312" w:eastAsia="仿宋_GB2312" w:hAnsi="仿宋" w:cs="宋体" w:hint="eastAsia"/>
          <w:sz w:val="32"/>
          <w:szCs w:val="32"/>
        </w:rPr>
        <w:t>Ⅰ</w:t>
      </w:r>
      <w:r w:rsidRPr="00536637">
        <w:rPr>
          <w:rFonts w:ascii="仿宋_GB2312" w:eastAsia="仿宋_GB2312"/>
          <w:sz w:val="32"/>
          <w:szCs w:val="32"/>
        </w:rPr>
        <w:t>级（特别重大）社会安全事件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1）因社会安全事件可能导致高速公路、国省道干线、县道公路交通毁坏、中断、阻塞或者大量车辆积压、人员滞留，抢修、处置时间预计在24小时以上时；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2）因社会安全事件可能导致重要客运枢纽、城市轨道交通运行中断，造成大量旅客滞留，恢复运行及人员疏散预计在48小时以上时；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3）出租车、公共汽车、货运、驾培行业、港口航运出现5000人以上的集结、上访、罢驶。</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w:t>
      </w:r>
      <w:r w:rsidRPr="00536637">
        <w:rPr>
          <w:rFonts w:ascii="仿宋_GB2312" w:eastAsia="仿宋_GB2312" w:hAnsi="仿宋" w:cs="宋体" w:hint="eastAsia"/>
          <w:sz w:val="32"/>
          <w:szCs w:val="32"/>
        </w:rPr>
        <w:t>Ⅱ</w:t>
      </w:r>
      <w:r w:rsidRPr="00536637">
        <w:rPr>
          <w:rFonts w:ascii="仿宋_GB2312" w:eastAsia="仿宋_GB2312"/>
          <w:sz w:val="32"/>
          <w:szCs w:val="32"/>
        </w:rPr>
        <w:t>级（重大）社会安全事件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1）因社会安全事件可能导致高速公路、国省道干线、县道公路交通毁坏、中断、阻塞或者大量车辆积压、人员滞留，抢修、处置时间预计在12小时以上时；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2）因社会安全事件可能导致重要客运枢纽、城市轨道交通运行中断，造成大量旅客滞留，恢复运行及人员疏散预计在24小时以上时；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3）出租车、公共汽车、货运、驾培行业、港口航运出现1000人以上，5000人以下的集结、上访、罢驶。</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w:t>
      </w:r>
      <w:r w:rsidRPr="00536637">
        <w:rPr>
          <w:rFonts w:ascii="仿宋_GB2312" w:eastAsia="仿宋_GB2312" w:hAnsi="仿宋" w:cs="宋体"/>
          <w:sz w:val="32"/>
          <w:szCs w:val="32"/>
        </w:rPr>
        <w:t>III</w:t>
      </w:r>
      <w:r w:rsidRPr="00536637">
        <w:rPr>
          <w:rFonts w:ascii="仿宋_GB2312" w:eastAsia="仿宋_GB2312"/>
          <w:sz w:val="32"/>
          <w:szCs w:val="32"/>
        </w:rPr>
        <w:t>级（较大）社会安全事件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1）因社会安全事件可能导致高速公路、国省道干线、县道公路交通毁坏、中断、阻塞或者大量车辆积压、人员滞留，抢修、处置时间预计在6小时以上时；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2）因社会安全事件可能导致重要客运枢纽、城市轨道交通运行中断，造成大量旅客滞留，恢复运行及人员疏散</w:t>
      </w:r>
      <w:r w:rsidRPr="00536637">
        <w:rPr>
          <w:rFonts w:ascii="仿宋_GB2312" w:eastAsia="仿宋_GB2312" w:hAnsi="仿宋" w:cs="宋体"/>
          <w:sz w:val="32"/>
          <w:szCs w:val="32"/>
        </w:rPr>
        <w:lastRenderedPageBreak/>
        <w:t>预计在12小时以上时；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3）出租车、公共汽车、货运、驾培行业、港口航运出现100人以上，1000人以下的集结、上访、罢驶。</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w:t>
      </w:r>
      <w:r w:rsidRPr="00536637">
        <w:rPr>
          <w:rFonts w:ascii="仿宋_GB2312" w:eastAsia="仿宋_GB2312" w:hAnsi="仿宋" w:cs="宋体"/>
          <w:sz w:val="32"/>
          <w:szCs w:val="32"/>
        </w:rPr>
        <w:t>IV</w:t>
      </w:r>
      <w:r w:rsidRPr="00536637">
        <w:rPr>
          <w:rFonts w:ascii="仿宋_GB2312" w:eastAsia="仿宋_GB2312"/>
          <w:sz w:val="32"/>
          <w:szCs w:val="32"/>
        </w:rPr>
        <w:t>（一般）社会安全事件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1）因社会安全事件可能导致高速公路、国省道干线、县道公路交通毁坏、中断、阻塞或者大量车辆积压、人员滞留，抢修、处置时间预计在3小时以上时；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2）因社会安全事件可能导致重要客运枢纽、城市轨道交通运行中断，造成大量旅客滞留，恢复运行及人员疏散预计在6小时以上时；</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3）出租车、公共汽车、货运、驾培行业、港口航运出现30人以上，100人以下的集结、上访、罢驶。</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本预案有关数量的表述中，“以上”含本数，“以下”不含本数。</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5" w:name="_Toc457220059"/>
      <w:bookmarkStart w:id="16" w:name="_Toc467004569"/>
      <w:bookmarkStart w:id="17" w:name="_Toc482868051"/>
      <w:r w:rsidRPr="00536637">
        <w:rPr>
          <w:rFonts w:ascii="楷体_GB2312" w:eastAsia="楷体_GB2312" w:hint="eastAsia"/>
          <w:b/>
          <w:sz w:val="32"/>
          <w:szCs w:val="32"/>
        </w:rPr>
        <w:t>（四）适用范围</w:t>
      </w:r>
      <w:bookmarkEnd w:id="15"/>
      <w:bookmarkEnd w:id="16"/>
      <w:bookmarkEnd w:id="17"/>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本预案</w:t>
      </w:r>
      <w:r w:rsidRPr="00536637">
        <w:rPr>
          <w:rFonts w:ascii="仿宋_GB2312" w:eastAsia="仿宋_GB2312" w:hAnsi="仿宋" w:cs="宋体" w:hint="eastAsia"/>
          <w:sz w:val="32"/>
          <w:szCs w:val="32"/>
        </w:rPr>
        <w:t>适用于东莞市</w:t>
      </w:r>
      <w:r w:rsidRPr="00536637">
        <w:rPr>
          <w:rFonts w:ascii="仿宋_GB2312" w:eastAsia="仿宋_GB2312" w:hint="eastAsia"/>
          <w:sz w:val="32"/>
          <w:szCs w:val="32"/>
        </w:rPr>
        <w:t>交通运输行业社会安全事件应急处置工作。</w:t>
      </w:r>
      <w:r w:rsidRPr="00536637">
        <w:rPr>
          <w:rFonts w:ascii="仿宋_GB2312" w:eastAsia="仿宋_GB2312"/>
          <w:sz w:val="32"/>
          <w:szCs w:val="32"/>
        </w:rPr>
        <w:t xml:space="preserve"> </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8" w:name="_Toc457220060"/>
      <w:bookmarkStart w:id="19" w:name="_Toc467004570"/>
      <w:bookmarkStart w:id="20" w:name="_Toc482868052"/>
      <w:r w:rsidRPr="00536637">
        <w:rPr>
          <w:rFonts w:ascii="楷体_GB2312" w:eastAsia="楷体_GB2312" w:hint="eastAsia"/>
          <w:b/>
          <w:sz w:val="32"/>
          <w:szCs w:val="32"/>
        </w:rPr>
        <w:t>（五）工作原则</w:t>
      </w:r>
      <w:bookmarkEnd w:id="18"/>
      <w:bookmarkEnd w:id="19"/>
      <w:bookmarkEnd w:id="20"/>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1.以人为本，减少危害</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在履行处置社会安全事件的法定职责时，应高度重视人的生命权和健康权，把保障公众的生命安全和人身健康作为首要任务，在职责范围内最大程度地减少突发公共事件造成的人员伤亡和危害。</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2.依法行政、职责明确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严格依照法定权限和程序组织实施应急处置工作，在应急处置工作中与其他部门有职责交叉的，应及时向市政府汇报并向上级主管部门反馈。</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3.统一领导，分级负责</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坚持分级响应、属地为主、条块结合、以块为主的原则；实行应急机构统一指挥下的各单位相互配合、联动的应急工作责任制；建立以事发地应急机构为主，有关部门和相关镇区协调配合的应急救援机制。</w:t>
      </w:r>
      <w:r w:rsidRPr="00536637">
        <w:rPr>
          <w:rFonts w:ascii="仿宋_GB2312" w:eastAsia="仿宋_GB2312" w:hAnsi="仿宋" w:cs="宋体"/>
          <w:sz w:val="32"/>
          <w:szCs w:val="32"/>
        </w:rPr>
        <w:t xml:space="preserve">   </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4.资源整合，信息共享</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按照条块结合和降低成本的要求，充分利用和整合现有资源，避免重复建设；</w:t>
      </w:r>
      <w:proofErr w:type="gramStart"/>
      <w:r w:rsidRPr="00536637">
        <w:rPr>
          <w:rFonts w:ascii="仿宋_GB2312" w:eastAsia="仿宋_GB2312" w:hAnsi="仿宋" w:cs="宋体" w:hint="eastAsia"/>
          <w:sz w:val="32"/>
          <w:szCs w:val="32"/>
        </w:rPr>
        <w:t>明确部门</w:t>
      </w:r>
      <w:proofErr w:type="gramEnd"/>
      <w:r w:rsidRPr="00536637">
        <w:rPr>
          <w:rFonts w:ascii="仿宋_GB2312" w:eastAsia="仿宋_GB2312" w:hAnsi="仿宋" w:cs="宋体" w:hint="eastAsia"/>
          <w:sz w:val="32"/>
          <w:szCs w:val="32"/>
        </w:rPr>
        <w:t>之间的职责和权限，加强协调配合，建立健全信息共享机制。</w:t>
      </w:r>
      <w:r w:rsidRPr="00536637">
        <w:rPr>
          <w:rFonts w:ascii="仿宋_GB2312" w:eastAsia="仿宋_GB2312" w:hAnsi="仿宋" w:cs="宋体"/>
          <w:sz w:val="32"/>
          <w:szCs w:val="32"/>
        </w:rPr>
        <w:t xml:space="preserve"> </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5.预防为主，平战结合</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坚持预防为主、常备不懈，突发社会安全事件应急与预防工作相结合。做好预防、预测、预警和预报工作，做好常态下的风险评估、物资储备、队伍建设、预案演练等工作。</w:t>
      </w:r>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21" w:name="_Toc457220061"/>
      <w:bookmarkStart w:id="22" w:name="_Toc467004571"/>
      <w:bookmarkStart w:id="23" w:name="_Toc467183356"/>
      <w:bookmarkStart w:id="24" w:name="_Toc467253683"/>
      <w:bookmarkStart w:id="25" w:name="_Toc482868053"/>
      <w:r w:rsidRPr="00536637">
        <w:rPr>
          <w:rFonts w:ascii="黑体" w:eastAsia="黑体" w:hAnsi="黑体" w:hint="eastAsia"/>
          <w:sz w:val="32"/>
          <w:szCs w:val="32"/>
        </w:rPr>
        <w:t>二、组织体系</w:t>
      </w:r>
      <w:bookmarkEnd w:id="21"/>
      <w:bookmarkEnd w:id="22"/>
      <w:bookmarkEnd w:id="23"/>
      <w:bookmarkEnd w:id="24"/>
      <w:bookmarkEnd w:id="25"/>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东莞市交通运输行业社会安全事件应急组织体系由应急领导小组、应急领导小组办公室、现场应急指挥机构、应急专家组及相关交通企业组成。</w:t>
      </w:r>
    </w:p>
    <w:p w:rsidR="00D977C9" w:rsidRPr="00536637" w:rsidRDefault="00D977C9" w:rsidP="00D977C9">
      <w:pPr>
        <w:adjustRightInd w:val="0"/>
        <w:snapToGrid w:val="0"/>
        <w:spacing w:beforeLines="50" w:before="156" w:line="560" w:lineRule="exact"/>
        <w:ind w:firstLineChars="200" w:firstLine="643"/>
        <w:outlineLvl w:val="1"/>
        <w:rPr>
          <w:rFonts w:ascii="仿宋_GB2312" w:eastAsia="仿宋_GB2312"/>
          <w:b/>
          <w:sz w:val="32"/>
          <w:szCs w:val="32"/>
        </w:rPr>
      </w:pPr>
      <w:bookmarkStart w:id="26" w:name="_Toc457220062"/>
      <w:bookmarkStart w:id="27" w:name="_Toc467004572"/>
      <w:bookmarkStart w:id="28" w:name="_Toc482868054"/>
      <w:r w:rsidRPr="00536637">
        <w:rPr>
          <w:rFonts w:ascii="楷体_GB2312" w:eastAsia="楷体_GB2312" w:hint="eastAsia"/>
          <w:b/>
          <w:sz w:val="32"/>
          <w:szCs w:val="32"/>
        </w:rPr>
        <w:t>（一）应急领导小组及职责</w:t>
      </w:r>
      <w:bookmarkEnd w:id="26"/>
      <w:bookmarkEnd w:id="27"/>
      <w:bookmarkEnd w:id="28"/>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为了更好地开展交通运输行业社会安全事件应急保障工作，设立东莞市交通运输行业社会安全事件应急领导小组（以下简称“应急领导小组”）：</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lastRenderedPageBreak/>
        <w:t>组长：市交通运输局</w:t>
      </w:r>
      <w:r w:rsidRPr="00536637">
        <w:rPr>
          <w:rFonts w:ascii="仿宋_GB2312" w:eastAsia="仿宋_GB2312" w:hAnsi="仿宋" w:cs="宋体" w:hint="eastAsia"/>
          <w:sz w:val="32"/>
          <w:szCs w:val="32"/>
        </w:rPr>
        <w:t>局长</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副组长：市交通运输局分管安全生产的副局长、市交通运输局</w:t>
      </w:r>
      <w:r w:rsidRPr="00536637">
        <w:rPr>
          <w:rFonts w:ascii="仿宋_GB2312" w:eastAsia="仿宋_GB2312" w:hint="eastAsia"/>
          <w:sz w:val="32"/>
          <w:szCs w:val="32"/>
        </w:rPr>
        <w:t>分管相关业务的副局长。</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成员：市交通运输局各相关科室、市公路管理局、市交通运输局综合行政执法局、市道路运输管理局、市港航管理局、</w:t>
      </w:r>
      <w:r w:rsidRPr="00536637">
        <w:rPr>
          <w:rFonts w:ascii="仿宋_GB2312" w:eastAsia="仿宋_GB2312" w:hAnsi="仿宋" w:cs="宋体" w:hint="eastAsia"/>
          <w:sz w:val="32"/>
          <w:szCs w:val="32"/>
        </w:rPr>
        <w:t>市交通工程质量监督站</w:t>
      </w:r>
      <w:r w:rsidRPr="00536637">
        <w:rPr>
          <w:rFonts w:ascii="仿宋_GB2312" w:eastAsia="仿宋_GB2312" w:hint="eastAsia"/>
          <w:sz w:val="32"/>
          <w:szCs w:val="32"/>
        </w:rPr>
        <w:t>、各交通运输分局负责人。</w:t>
      </w:r>
    </w:p>
    <w:p w:rsidR="00D977C9" w:rsidRPr="00536637" w:rsidRDefault="00D977C9" w:rsidP="00D977C9">
      <w:pPr>
        <w:tabs>
          <w:tab w:val="left" w:pos="5145"/>
        </w:tabs>
        <w:adjustRightInd w:val="0"/>
        <w:snapToGrid w:val="0"/>
        <w:spacing w:line="560" w:lineRule="exact"/>
        <w:ind w:firstLineChars="200" w:firstLine="640"/>
        <w:rPr>
          <w:rFonts w:ascii="仿宋_GB2312" w:eastAsia="仿宋_GB2312"/>
          <w:sz w:val="32"/>
          <w:szCs w:val="32"/>
        </w:rPr>
      </w:pPr>
      <w:bookmarkStart w:id="29" w:name="_Toc445797933"/>
      <w:r w:rsidRPr="00536637">
        <w:rPr>
          <w:rFonts w:ascii="仿宋_GB2312" w:eastAsia="仿宋_GB2312" w:hint="eastAsia"/>
          <w:sz w:val="32"/>
          <w:szCs w:val="32"/>
        </w:rPr>
        <w:t>应急领导小组职责</w:t>
      </w:r>
      <w:bookmarkEnd w:id="29"/>
      <w:r w:rsidRPr="00536637">
        <w:rPr>
          <w:rFonts w:ascii="仿宋_GB2312" w:eastAsia="仿宋_GB2312" w:hint="eastAsia"/>
          <w:sz w:val="32"/>
          <w:szCs w:val="32"/>
        </w:rPr>
        <w:t>：</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1.审定</w:t>
      </w:r>
      <w:r w:rsidRPr="00536637">
        <w:rPr>
          <w:rFonts w:ascii="仿宋_GB2312" w:eastAsia="仿宋_GB2312" w:hint="eastAsia"/>
          <w:sz w:val="32"/>
          <w:szCs w:val="32"/>
        </w:rPr>
        <w:t>东莞市交通运输行业社会安全事件应急预案及相关政策、规划，负责东莞市交通运输行业社会安全事件应急预案及相关工作的监督管理工作；</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2.决定启动与终止市级交通运输行业社会安全事件应急预警状态和应急救援行动，处置由市交通运输主管部门负责的交通运输行业社会安全事件的应急工作；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3.部署、协调、监督本预案基础工作的落实，协调落实必要的应急工作经费和实施本预案所必需的应急资源配置；</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4.根据需要，会同政法、公安、信访等有关部门，制定和落实</w:t>
      </w:r>
      <w:r w:rsidRPr="00536637">
        <w:rPr>
          <w:rFonts w:ascii="仿宋_GB2312" w:eastAsia="仿宋_GB2312" w:hint="eastAsia"/>
          <w:sz w:val="32"/>
          <w:szCs w:val="32"/>
        </w:rPr>
        <w:t>东莞市交通运输行业社会安全事件的联合行动方案，并监督应急预案实施；</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当社会安全事件应急预案由省交通运输厅或市政府应急机构统一指挥时，应急工作小组根据省交通运输厅或市政府的指令，执行相应的应急行动；当社会安全事件由镇区级应急机构负责处置时，应急工作领导小组根据镇区级应急机构的请求，进行相应的应急指导或协调行动；</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6.当交通运输行业社会安全事件超过本部门处理能力</w:t>
      </w:r>
      <w:r w:rsidRPr="00536637">
        <w:rPr>
          <w:rFonts w:ascii="仿宋_GB2312" w:eastAsia="仿宋_GB2312"/>
          <w:sz w:val="32"/>
          <w:szCs w:val="32"/>
        </w:rPr>
        <w:lastRenderedPageBreak/>
        <w:t>时，决定请求上级部门支援；</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7.检查、指导各相关成员单位的应急救援工作；</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8.其他相关重大事项。</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30" w:name="_Toc457220063"/>
      <w:bookmarkStart w:id="31" w:name="_Toc467004573"/>
      <w:bookmarkStart w:id="32" w:name="_Toc482868055"/>
      <w:r w:rsidRPr="00536637">
        <w:rPr>
          <w:rFonts w:ascii="楷体_GB2312" w:eastAsia="楷体_GB2312" w:hint="eastAsia"/>
          <w:b/>
          <w:sz w:val="32"/>
          <w:szCs w:val="32"/>
        </w:rPr>
        <w:t>（二）应急领导小组办公室及职责</w:t>
      </w:r>
      <w:bookmarkEnd w:id="30"/>
      <w:bookmarkEnd w:id="31"/>
      <w:bookmarkEnd w:id="32"/>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东莞市交通运输行业社会安全事件</w:t>
      </w:r>
      <w:r w:rsidRPr="00536637">
        <w:rPr>
          <w:rFonts w:ascii="仿宋_GB2312" w:eastAsia="仿宋_GB2312" w:hint="eastAsia"/>
          <w:sz w:val="32"/>
          <w:szCs w:val="32"/>
        </w:rPr>
        <w:t>应急领导小组办公室（以下简称“应急领导小组办公室”）设在市交通运输局安全监督科，办公室主任由</w:t>
      </w:r>
      <w:r w:rsidRPr="00536637">
        <w:rPr>
          <w:rFonts w:ascii="仿宋_GB2312" w:eastAsia="仿宋_GB2312" w:hAnsi="仿宋" w:cs="宋体" w:hint="eastAsia"/>
          <w:sz w:val="32"/>
          <w:szCs w:val="32"/>
        </w:rPr>
        <w:t>市交通运输局</w:t>
      </w:r>
      <w:r w:rsidRPr="00536637">
        <w:rPr>
          <w:rFonts w:ascii="仿宋_GB2312" w:eastAsia="仿宋_GB2312" w:hint="eastAsia"/>
          <w:sz w:val="32"/>
          <w:szCs w:val="32"/>
        </w:rPr>
        <w:t>分管安全生产的副局长担任，办公室成员由应急领导小组成员单位相关人员组成。</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应急领导小组办公室主要职责如下：</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1.负责交通运输系统范围内突发公共事件应急工作的综合协调和相关组织；</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2.组织起草、落实交通运输行业社会安全事件预警预防和应急处置工作的政策及措施；</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3.组织起草和修订</w:t>
      </w:r>
      <w:r w:rsidRPr="00536637">
        <w:rPr>
          <w:rFonts w:ascii="仿宋_GB2312" w:eastAsia="仿宋_GB2312" w:hint="eastAsia"/>
          <w:sz w:val="32"/>
          <w:szCs w:val="32"/>
        </w:rPr>
        <w:t>东莞市交通运输行业社会安全事件应急预案；指导成员单位社会安全事件应急预案的编制和实施；</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4.负责收集、汇总、分析突发事件信息，及时向应急领导小组汇报，并向应急领导小组提出相关建议；应急状态下，负责协调24小时值班工作；</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5.组织社会安全事件应急宣传、培训、演习；</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6.对应急领导小组的应急处置决定进行督办。</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33" w:name="_Toc457220066"/>
      <w:bookmarkStart w:id="34" w:name="_Toc467004574"/>
      <w:bookmarkStart w:id="35" w:name="_Toc482868056"/>
      <w:r w:rsidRPr="00536637">
        <w:rPr>
          <w:rFonts w:ascii="楷体_GB2312" w:eastAsia="楷体_GB2312" w:hint="eastAsia"/>
          <w:b/>
          <w:sz w:val="32"/>
          <w:szCs w:val="32"/>
        </w:rPr>
        <w:t>（三）成员单位及主要交通企业职责</w:t>
      </w:r>
      <w:bookmarkEnd w:id="33"/>
      <w:bookmarkEnd w:id="34"/>
      <w:bookmarkEnd w:id="35"/>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36" w:name="_Toc456874248"/>
      <w:bookmarkStart w:id="37" w:name="_Toc457220067"/>
      <w:bookmarkStart w:id="38" w:name="_Toc467004575"/>
      <w:bookmarkStart w:id="39" w:name="_Toc482868057"/>
      <w:r w:rsidRPr="00536637">
        <w:rPr>
          <w:rFonts w:ascii="仿宋_GB2312" w:eastAsia="仿宋_GB2312"/>
          <w:b/>
          <w:sz w:val="32"/>
          <w:szCs w:val="32"/>
        </w:rPr>
        <w:t>1.市交通运输局内设机构职责</w:t>
      </w:r>
      <w:bookmarkEnd w:id="36"/>
      <w:bookmarkEnd w:id="37"/>
      <w:bookmarkEnd w:id="38"/>
      <w:bookmarkEnd w:id="39"/>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w:t>
      </w:r>
      <w:r w:rsidRPr="00536637">
        <w:rPr>
          <w:rFonts w:ascii="仿宋_GB2312" w:eastAsia="仿宋_GB2312" w:hAnsi="仿宋" w:cs="宋体"/>
          <w:sz w:val="32"/>
          <w:szCs w:val="32"/>
        </w:rPr>
        <w:t>1）办公室</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负责向上级部门、相关部门报送突发事件相关信息及材料，做好信息的上传下达，配合相关部门做好舆论宣传引导与信息发布；</w:t>
      </w:r>
      <w:r w:rsidRPr="00536637">
        <w:rPr>
          <w:rFonts w:ascii="仿宋_GB2312" w:eastAsia="仿宋_GB2312" w:hAnsi="仿宋" w:cs="宋体" w:hint="eastAsia"/>
          <w:sz w:val="32"/>
          <w:szCs w:val="32"/>
        </w:rPr>
        <w:t>完成本部门职责范围内的其它</w:t>
      </w:r>
      <w:r w:rsidRPr="00B36876">
        <w:rPr>
          <w:rFonts w:ascii="仿宋_GB2312" w:eastAsia="仿宋_GB2312"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2）人事监察科</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负责按规定参与交通运输行业社会安全事件处置过程中的责任追究和相关责任人的处罚；负责维护应急处置人员的合法权益；完成本部门职责范围内的其他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3）运输科技科</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交通运输行业智能化、信息化建设工作，为处置事故提供决策支持；负责城市轨道交通运营社会安全事件应急处置工作；突发事件发生后，协调实施应急救援物资和紧急客货运输；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4）基建管理科</w:t>
      </w:r>
    </w:p>
    <w:p w:rsidR="00D977C9" w:rsidRPr="00536637" w:rsidRDefault="00D977C9" w:rsidP="00D977C9">
      <w:pPr>
        <w:adjustRightInd w:val="0"/>
        <w:snapToGrid w:val="0"/>
        <w:spacing w:line="560" w:lineRule="exact"/>
        <w:ind w:firstLineChars="200" w:firstLine="620"/>
        <w:rPr>
          <w:rFonts w:ascii="仿宋_GB2312" w:eastAsia="仿宋_GB2312" w:hAnsi="仿宋" w:cs="宋体"/>
          <w:sz w:val="32"/>
          <w:szCs w:val="32"/>
        </w:rPr>
      </w:pPr>
      <w:r w:rsidRPr="00536637">
        <w:rPr>
          <w:rFonts w:ascii="仿宋_GB2312" w:eastAsia="仿宋_GB2312" w:hAnsi="仿宋" w:cs="宋体" w:hint="eastAsia"/>
          <w:sz w:val="31"/>
          <w:szCs w:val="31"/>
        </w:rPr>
        <w:t>负责督促在建公路项目建设单位加强对公路工程施工项目的检查；</w:t>
      </w:r>
      <w:r w:rsidRPr="00536637">
        <w:rPr>
          <w:rFonts w:ascii="仿宋_GB2312" w:eastAsia="仿宋_GB2312" w:hAnsi="仿宋" w:cs="宋体" w:hint="eastAsia"/>
          <w:sz w:val="32"/>
          <w:szCs w:val="32"/>
        </w:rPr>
        <w:t>负责公路工程相关的社会安全事件应急处置工作；</w:t>
      </w:r>
      <w:r w:rsidRPr="00536637">
        <w:rPr>
          <w:rFonts w:ascii="仿宋_GB2312" w:eastAsia="仿宋_GB2312" w:hAnsi="仿宋" w:cs="宋体" w:hint="eastAsia"/>
          <w:sz w:val="31"/>
          <w:szCs w:val="31"/>
        </w:rPr>
        <w:t>发生社会安全事件后，协调路桥抢险应急队伍和应急机械及物资调配，协调督促公路管养单位组织临时抢修工作；完成本部门职责范围内的其它</w:t>
      </w:r>
      <w:r w:rsidRPr="00B36876">
        <w:rPr>
          <w:rFonts w:ascii="仿宋_GB2312" w:eastAsia="仿宋_GB2312" w:hAnsi="仿宋" w:cs="宋体" w:hint="eastAsia"/>
          <w:sz w:val="31"/>
          <w:szCs w:val="31"/>
        </w:rPr>
        <w:t>应急</w:t>
      </w:r>
      <w:r w:rsidRPr="00536637">
        <w:rPr>
          <w:rFonts w:ascii="仿宋_GB2312" w:eastAsia="仿宋_GB2312" w:hAnsi="仿宋" w:cs="宋体" w:hint="eastAsia"/>
          <w:sz w:val="31"/>
          <w:szCs w:val="31"/>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5）财务审计科</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负责</w:t>
      </w:r>
      <w:r w:rsidRPr="00536637">
        <w:rPr>
          <w:rFonts w:ascii="仿宋_GB2312" w:eastAsia="仿宋_GB2312" w:hAnsi="仿宋" w:cs="宋体" w:hint="eastAsia"/>
          <w:sz w:val="32"/>
          <w:szCs w:val="32"/>
        </w:rPr>
        <w:t>与各级财政部门的沟通联络工作，保障交通运输行业社会安全事件应急经费拨付；完成本部门职责范围内的其它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6）安全监督科</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负责参与社会安全事件应急处置行动；</w:t>
      </w:r>
      <w:r w:rsidRPr="00536637">
        <w:rPr>
          <w:rFonts w:ascii="仿宋_GB2312" w:eastAsia="仿宋_GB2312" w:hint="eastAsia"/>
          <w:sz w:val="32"/>
          <w:szCs w:val="32"/>
        </w:rPr>
        <w:t>按规定</w:t>
      </w:r>
      <w:r w:rsidRPr="00536637">
        <w:rPr>
          <w:rFonts w:ascii="仿宋_GB2312" w:eastAsia="仿宋_GB2312" w:hAnsi="仿宋" w:cs="宋体" w:hint="eastAsia"/>
          <w:sz w:val="32"/>
          <w:szCs w:val="32"/>
        </w:rPr>
        <w:t>参与突发事件原因调查和处理工作；完成本部门职责范围内的其它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bookmarkStart w:id="40" w:name="_Toc457220068"/>
      <w:r w:rsidRPr="00536637">
        <w:rPr>
          <w:rFonts w:ascii="仿宋_GB2312" w:eastAsia="仿宋_GB2312" w:hAnsi="仿宋_GB2312" w:cs="仿宋_GB2312" w:hint="eastAsia"/>
          <w:sz w:val="32"/>
          <w:szCs w:val="32"/>
        </w:rPr>
        <w:t>（</w:t>
      </w:r>
      <w:r w:rsidRPr="00536637">
        <w:rPr>
          <w:rFonts w:ascii="仿宋_GB2312" w:eastAsia="仿宋_GB2312" w:hAnsi="仿宋_GB2312" w:cs="仿宋_GB2312"/>
          <w:sz w:val="32"/>
          <w:szCs w:val="32"/>
        </w:rPr>
        <w:t>7）</w:t>
      </w:r>
      <w:r w:rsidRPr="00536637">
        <w:rPr>
          <w:rFonts w:ascii="仿宋_GB2312" w:eastAsia="仿宋_GB2312" w:hint="eastAsia"/>
          <w:sz w:val="32"/>
          <w:szCs w:val="32"/>
        </w:rPr>
        <w:t>其他科室</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负责科室职责范围内的应急工作。</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41" w:name="_Toc467004576"/>
      <w:bookmarkStart w:id="42" w:name="_Toc482868058"/>
      <w:r w:rsidRPr="00536637">
        <w:rPr>
          <w:rFonts w:ascii="仿宋_GB2312" w:eastAsia="仿宋_GB2312"/>
          <w:b/>
          <w:sz w:val="32"/>
          <w:szCs w:val="32"/>
        </w:rPr>
        <w:t>2.直属单位及派出机构职责</w:t>
      </w:r>
      <w:bookmarkEnd w:id="40"/>
      <w:bookmarkEnd w:id="41"/>
      <w:bookmarkEnd w:id="42"/>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1）市公路管理局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因社</w:t>
      </w:r>
      <w:r w:rsidR="000654AE">
        <w:rPr>
          <w:rFonts w:ascii="仿宋_GB2312" w:eastAsia="仿宋_GB2312" w:hAnsi="仿宋" w:cs="宋体" w:hint="eastAsia"/>
          <w:sz w:val="32"/>
          <w:szCs w:val="32"/>
        </w:rPr>
        <w:t>会</w:t>
      </w:r>
      <w:r w:rsidRPr="00536637">
        <w:rPr>
          <w:rFonts w:ascii="仿宋_GB2312" w:eastAsia="仿宋_GB2312" w:hAnsi="仿宋" w:cs="宋体" w:hint="eastAsia"/>
          <w:sz w:val="32"/>
          <w:szCs w:val="32"/>
        </w:rPr>
        <w:t>安全事件造成辖区内国道、省道、县道公路基础设施受到危害或者损害时，负责组织专业应急队伍及时抢修，保障交通通行顺畅；完成本部门职责范围内的其他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2）市交通运输局综合行政执法局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负责对在交通运输行业社会安全事件应急处置过程中的违章行为进行稽查，对违法行为实施行政处罚；参与社会公共事件应急处置，协助维护现场秩序；完成本部门职责范围内的其他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3）市道路运输管理局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负责全市道路运输行业社会安全事件应急处置工作；统筹全市道路客货运力，掌握全市道路客货运力数据，根据应急处置需求及时合理调配应急运力参与现场应急处置工作；完成本部门职责范围内的其他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4）市港航管理局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负责全市港</w:t>
      </w:r>
      <w:proofErr w:type="gramStart"/>
      <w:r w:rsidRPr="00536637">
        <w:rPr>
          <w:rFonts w:ascii="仿宋_GB2312" w:eastAsia="仿宋_GB2312" w:hAnsi="仿宋" w:cs="宋体" w:hint="eastAsia"/>
          <w:sz w:val="32"/>
          <w:szCs w:val="32"/>
        </w:rPr>
        <w:t>航行业社会</w:t>
      </w:r>
      <w:proofErr w:type="gramEnd"/>
      <w:r w:rsidRPr="00536637">
        <w:rPr>
          <w:rFonts w:ascii="仿宋_GB2312" w:eastAsia="仿宋_GB2312" w:hAnsi="仿宋" w:cs="宋体" w:hint="eastAsia"/>
          <w:sz w:val="32"/>
          <w:szCs w:val="32"/>
        </w:rPr>
        <w:t>安全事件的应急处置工作；承担港</w:t>
      </w:r>
      <w:proofErr w:type="gramStart"/>
      <w:r w:rsidRPr="00536637">
        <w:rPr>
          <w:rFonts w:ascii="仿宋_GB2312" w:eastAsia="仿宋_GB2312" w:hAnsi="仿宋" w:cs="宋体" w:hint="eastAsia"/>
          <w:sz w:val="32"/>
          <w:szCs w:val="32"/>
        </w:rPr>
        <w:t>航行业社会</w:t>
      </w:r>
      <w:proofErr w:type="gramEnd"/>
      <w:r w:rsidRPr="00536637">
        <w:rPr>
          <w:rFonts w:ascii="仿宋_GB2312" w:eastAsia="仿宋_GB2312" w:hAnsi="仿宋" w:cs="宋体" w:hint="eastAsia"/>
          <w:sz w:val="32"/>
          <w:szCs w:val="32"/>
        </w:rPr>
        <w:t>安全事件的接警及相关应急处置工作，是该类突发事件的责任接警单位；承担港</w:t>
      </w:r>
      <w:proofErr w:type="gramStart"/>
      <w:r w:rsidRPr="00536637">
        <w:rPr>
          <w:rFonts w:ascii="仿宋_GB2312" w:eastAsia="仿宋_GB2312" w:hAnsi="仿宋" w:cs="宋体" w:hint="eastAsia"/>
          <w:sz w:val="32"/>
          <w:szCs w:val="32"/>
        </w:rPr>
        <w:t>航行业</w:t>
      </w:r>
      <w:proofErr w:type="gramEnd"/>
      <w:r w:rsidRPr="00536637">
        <w:rPr>
          <w:rFonts w:ascii="仿宋_GB2312" w:eastAsia="仿宋_GB2312" w:hAnsi="仿宋" w:cs="宋体" w:hint="eastAsia"/>
          <w:sz w:val="32"/>
          <w:szCs w:val="32"/>
        </w:rPr>
        <w:t>应急物资、器材的</w:t>
      </w:r>
      <w:r w:rsidRPr="00536637">
        <w:rPr>
          <w:rFonts w:ascii="仿宋_GB2312" w:eastAsia="仿宋_GB2312" w:hAnsi="仿宋" w:cs="宋体" w:hint="eastAsia"/>
          <w:sz w:val="32"/>
          <w:szCs w:val="32"/>
        </w:rPr>
        <w:lastRenderedPageBreak/>
        <w:t>储备、管理、调用工作；完成本部门职责范围内的其它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5）交通运输分局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根据属地原则，参与交通运输行业社会安全事件应急救援行动；负责与镇（街道、园区）有关部门（单位）建立应急联动机制，做好应急救援队伍、运力储备、应急装备等准备工作；督促事发交通运输企业做好企业层面的应急处置工作；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43" w:name="_Toc457220064"/>
      <w:bookmarkStart w:id="44" w:name="_Toc467004577"/>
      <w:bookmarkStart w:id="45" w:name="_Toc482868059"/>
      <w:r w:rsidRPr="00536637">
        <w:rPr>
          <w:rFonts w:ascii="楷体_GB2312" w:eastAsia="楷体_GB2312" w:hint="eastAsia"/>
          <w:b/>
          <w:sz w:val="32"/>
          <w:szCs w:val="32"/>
        </w:rPr>
        <w:t>（四）现场应急指挥机构</w:t>
      </w:r>
      <w:bookmarkEnd w:id="43"/>
      <w:r w:rsidRPr="00536637">
        <w:rPr>
          <w:rFonts w:ascii="楷体_GB2312" w:eastAsia="楷体_GB2312" w:hint="eastAsia"/>
          <w:b/>
          <w:sz w:val="32"/>
          <w:szCs w:val="32"/>
        </w:rPr>
        <w:t>职责</w:t>
      </w:r>
      <w:bookmarkEnd w:id="44"/>
      <w:bookmarkEnd w:id="45"/>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东莞市交通运输行业社会安全事件应急处置工作实行现场指挥官制度，由到达事发地现场的最高负责人作为现场指挥官，设立应急指挥机构，其他各部门人员服从现场指挥官的统一指挥。</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现场应急指挥机构的主要职责是：</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1.在应急领导小组统一领导下，具体负责现场应急处置工作，及时向应急领导小组报告情况，请示重大问题的处置；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2.负责提出应急处置的具体措施；</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3.开展现场组织、协调、指挥等具体处置工作；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4.与应急领导小组保持联系，取得指导和支持；</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5.核实现场人员伤亡和财产损失情况，及时向应急领导小组汇报现场人员伤亡、财产损失及抢险救援工作进展情况；</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6.向应急领导小组提出应急处置结束的建议。</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46" w:name="_Toc457205181"/>
      <w:bookmarkStart w:id="47" w:name="_Toc457220065"/>
      <w:bookmarkStart w:id="48" w:name="_Toc467004578"/>
      <w:bookmarkStart w:id="49" w:name="_Toc482868060"/>
      <w:r w:rsidRPr="00536637">
        <w:rPr>
          <w:rFonts w:ascii="楷体_GB2312" w:eastAsia="楷体_GB2312" w:hint="eastAsia"/>
          <w:b/>
          <w:sz w:val="32"/>
          <w:szCs w:val="32"/>
        </w:rPr>
        <w:t>（五）应急专家组职责</w:t>
      </w:r>
      <w:bookmarkEnd w:id="46"/>
      <w:bookmarkEnd w:id="47"/>
      <w:bookmarkEnd w:id="48"/>
      <w:bookmarkEnd w:id="49"/>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交通运输行业社会安全事件应急专家组由</w:t>
      </w:r>
      <w:r w:rsidRPr="00536637">
        <w:rPr>
          <w:rFonts w:ascii="仿宋_GB2312" w:eastAsia="仿宋_GB2312" w:hint="eastAsia"/>
          <w:sz w:val="32"/>
          <w:szCs w:val="32"/>
        </w:rPr>
        <w:t>市交通运输</w:t>
      </w:r>
      <w:r w:rsidRPr="00536637">
        <w:rPr>
          <w:rFonts w:ascii="仿宋_GB2312" w:eastAsia="仿宋_GB2312" w:hint="eastAsia"/>
          <w:sz w:val="32"/>
          <w:szCs w:val="32"/>
        </w:rPr>
        <w:lastRenderedPageBreak/>
        <w:t>部门根据需要聘请有关专家组成。</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应急专家组主要职责是：</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1.提供社会安全事件的防范、控制和应急处置技术咨询，为应急领导小组提供决策咨询和工作建议；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2.为评估社会安全事件造成的损失、分析其对社会的影响、确定应急等级提供咨询和建议；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3.参与应急领导小组或现场应急指挥机构对社会安全事件的处置，为现场应急指挥机构的组织指挥提供技术支持；</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4.为应急领导小组办公室开展日常的培训、演练提供技术支持。</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50" w:name="_Toc457220069"/>
      <w:bookmarkStart w:id="51" w:name="_Toc467004579"/>
      <w:bookmarkStart w:id="52" w:name="_Toc482868061"/>
      <w:r w:rsidRPr="00536637">
        <w:rPr>
          <w:rFonts w:ascii="楷体_GB2312" w:eastAsia="楷体_GB2312" w:hint="eastAsia"/>
          <w:b/>
          <w:sz w:val="32"/>
          <w:szCs w:val="32"/>
        </w:rPr>
        <w:t>（六）有关交通企业的职责</w:t>
      </w:r>
      <w:bookmarkEnd w:id="50"/>
      <w:bookmarkEnd w:id="51"/>
      <w:bookmarkEnd w:id="52"/>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1.</w:t>
      </w:r>
      <w:r w:rsidRPr="00536637">
        <w:rPr>
          <w:rFonts w:ascii="仿宋_GB2312" w:eastAsia="仿宋_GB2312" w:hAnsi="仿宋" w:cs="宋体"/>
          <w:sz w:val="32"/>
          <w:szCs w:val="32"/>
        </w:rPr>
        <w:t>市交投集团</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负责组织本企业救援力量对因交通运输行业社会安全事件导致</w:t>
      </w:r>
      <w:r w:rsidRPr="00536637">
        <w:rPr>
          <w:rFonts w:ascii="仿宋_GB2312" w:eastAsia="仿宋_GB2312" w:cs="仿宋" w:hint="eastAsia"/>
          <w:sz w:val="32"/>
          <w:szCs w:val="32"/>
          <w:lang w:val="zh-CN"/>
        </w:rPr>
        <w:t>损坏的所属公路、桥梁进行抢修。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2.</w:t>
      </w:r>
      <w:r w:rsidRPr="00536637">
        <w:rPr>
          <w:rFonts w:ascii="仿宋_GB2312" w:eastAsia="仿宋_GB2312" w:hAnsi="仿宋" w:cs="宋体"/>
          <w:sz w:val="32"/>
          <w:szCs w:val="32"/>
        </w:rPr>
        <w:t>市轨道交通公司</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建立健全应急指挥机制，建立与相关单位的信息共享和应急联动机制。制定处置运营突发事件的企业层面专项预案；负责所管辖线路社会安全事件的先期处置和自身能力范围内的应急处置工作；负责现场乘客应急疏导；整理和保存现场应急处置相关材料，根据事件级别组织或协助开展应急处置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发生突发事件，企业应当服从镇（街道、园区）级以上人民政府或者有关部门的统一调度与指挥。</w:t>
      </w:r>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53" w:name="_Toc457220070"/>
      <w:bookmarkStart w:id="54" w:name="_Toc467004580"/>
      <w:bookmarkStart w:id="55" w:name="_Toc467183357"/>
      <w:bookmarkStart w:id="56" w:name="_Toc467253684"/>
      <w:bookmarkStart w:id="57" w:name="_Toc482868062"/>
      <w:r w:rsidRPr="00536637">
        <w:rPr>
          <w:rFonts w:ascii="黑体" w:eastAsia="黑体" w:hAnsi="黑体" w:hint="eastAsia"/>
          <w:sz w:val="32"/>
          <w:szCs w:val="32"/>
        </w:rPr>
        <w:t>三、运行机制</w:t>
      </w:r>
      <w:bookmarkEnd w:id="53"/>
      <w:bookmarkEnd w:id="54"/>
      <w:bookmarkEnd w:id="55"/>
      <w:bookmarkEnd w:id="56"/>
      <w:bookmarkEnd w:id="57"/>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建立健全应对交通运输行业社会安全事件的预防和应急准备、监测与预警，应急处置与救援、事后恢复与重建等机制，会同有关部门，整合各有关方面资源，建立快速反应系统，建立和完善联动机制。</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58" w:name="_Toc457220071"/>
      <w:bookmarkStart w:id="59" w:name="_Toc467004581"/>
      <w:bookmarkStart w:id="60" w:name="_Toc482868063"/>
      <w:r w:rsidRPr="00536637">
        <w:rPr>
          <w:rFonts w:ascii="楷体_GB2312" w:eastAsia="楷体_GB2312" w:hint="eastAsia"/>
          <w:b/>
          <w:sz w:val="32"/>
          <w:szCs w:val="32"/>
        </w:rPr>
        <w:t>（一）预防与预警</w:t>
      </w:r>
      <w:bookmarkEnd w:id="58"/>
      <w:bookmarkEnd w:id="59"/>
      <w:bookmarkEnd w:id="60"/>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61" w:name="_Toc467004582"/>
      <w:bookmarkStart w:id="62" w:name="_Toc482868064"/>
      <w:r w:rsidRPr="00536637">
        <w:rPr>
          <w:rFonts w:ascii="仿宋_GB2312" w:eastAsia="仿宋_GB2312"/>
          <w:b/>
          <w:sz w:val="32"/>
          <w:szCs w:val="32"/>
        </w:rPr>
        <w:t>1.预防</w:t>
      </w:r>
      <w:bookmarkEnd w:id="61"/>
      <w:bookmarkEnd w:id="62"/>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坚持</w:t>
      </w:r>
      <w:r w:rsidRPr="00536637">
        <w:rPr>
          <w:rFonts w:ascii="仿宋_GB2312" w:eastAsia="仿宋_GB2312"/>
          <w:sz w:val="32"/>
          <w:szCs w:val="32"/>
        </w:rPr>
        <w:t>“</w:t>
      </w:r>
      <w:r w:rsidRPr="00536637">
        <w:rPr>
          <w:rFonts w:ascii="仿宋_GB2312" w:eastAsia="仿宋_GB2312"/>
          <w:sz w:val="32"/>
          <w:szCs w:val="32"/>
        </w:rPr>
        <w:t>预防为主、预防与应急相结合</w:t>
      </w:r>
      <w:r w:rsidRPr="00536637">
        <w:rPr>
          <w:rFonts w:ascii="仿宋_GB2312" w:eastAsia="仿宋_GB2312"/>
          <w:sz w:val="32"/>
          <w:szCs w:val="32"/>
        </w:rPr>
        <w:t>”</w:t>
      </w:r>
      <w:r w:rsidRPr="00536637">
        <w:rPr>
          <w:rFonts w:ascii="仿宋_GB2312" w:eastAsia="仿宋_GB2312"/>
          <w:sz w:val="32"/>
          <w:szCs w:val="32"/>
        </w:rPr>
        <w:t>的原则，统筹考虑和综合运用各方面的资源和力量，</w:t>
      </w:r>
      <w:r w:rsidRPr="00536637">
        <w:rPr>
          <w:rFonts w:ascii="仿宋_GB2312" w:eastAsia="仿宋_GB2312" w:hint="eastAsia"/>
          <w:sz w:val="32"/>
          <w:szCs w:val="32"/>
        </w:rPr>
        <w:t>建立日常预防和监控机制，预防和减少突发社会安全事件的发生，控制、减轻和消除社会安全事件引起的社会危害。</w:t>
      </w:r>
      <w:r w:rsidRPr="00536637">
        <w:rPr>
          <w:rFonts w:ascii="仿宋_GB2312" w:eastAsia="仿宋_GB2312"/>
          <w:sz w:val="32"/>
          <w:szCs w:val="32"/>
        </w:rPr>
        <w:t xml:space="preserve"> </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63" w:name="_Toc467004583"/>
      <w:bookmarkStart w:id="64" w:name="_Toc482868065"/>
      <w:r w:rsidRPr="00536637">
        <w:rPr>
          <w:rFonts w:ascii="仿宋_GB2312" w:eastAsia="仿宋_GB2312"/>
          <w:b/>
          <w:sz w:val="32"/>
          <w:szCs w:val="32"/>
        </w:rPr>
        <w:t>2.监测</w:t>
      </w:r>
      <w:bookmarkEnd w:id="63"/>
      <w:bookmarkEnd w:id="64"/>
    </w:p>
    <w:p w:rsidR="00D977C9" w:rsidRPr="00536637" w:rsidRDefault="00D977C9" w:rsidP="00D977C9">
      <w:pPr>
        <w:adjustRightInd w:val="0"/>
        <w:snapToGrid w:val="0"/>
        <w:spacing w:line="560" w:lineRule="exact"/>
        <w:ind w:firstLine="630"/>
        <w:rPr>
          <w:rFonts w:ascii="仿宋_GB2312" w:eastAsia="仿宋_GB2312"/>
          <w:sz w:val="32"/>
          <w:szCs w:val="32"/>
        </w:rPr>
      </w:pPr>
      <w:r w:rsidRPr="00536637">
        <w:rPr>
          <w:rFonts w:ascii="仿宋_GB2312" w:eastAsia="仿宋_GB2312" w:hint="eastAsia"/>
          <w:sz w:val="32"/>
          <w:szCs w:val="32"/>
        </w:rPr>
        <w:t>各有关单位</w:t>
      </w:r>
      <w:r w:rsidRPr="00536637">
        <w:rPr>
          <w:rFonts w:ascii="仿宋_GB2312" w:eastAsia="仿宋_GB2312" w:hAnsi="仿宋" w:cs="宋体" w:hint="eastAsia"/>
          <w:sz w:val="32"/>
          <w:szCs w:val="32"/>
        </w:rPr>
        <w:t>按规定</w:t>
      </w:r>
      <w:r w:rsidRPr="00536637">
        <w:rPr>
          <w:rFonts w:ascii="仿宋_GB2312" w:eastAsia="仿宋_GB2312" w:hint="eastAsia"/>
          <w:sz w:val="32"/>
          <w:szCs w:val="32"/>
        </w:rPr>
        <w:t>建立健全交通运输行业社会安全事件监测制度，加强和企业的沟通与联系，实时掌握行业动态，并进行及时分析与</w:t>
      </w:r>
      <w:proofErr w:type="gramStart"/>
      <w:r w:rsidRPr="00536637">
        <w:rPr>
          <w:rFonts w:ascii="仿宋_GB2312" w:eastAsia="仿宋_GB2312" w:hint="eastAsia"/>
          <w:sz w:val="32"/>
          <w:szCs w:val="32"/>
        </w:rPr>
        <w:t>研</w:t>
      </w:r>
      <w:proofErr w:type="gramEnd"/>
      <w:r w:rsidRPr="00536637">
        <w:rPr>
          <w:rFonts w:ascii="仿宋_GB2312" w:eastAsia="仿宋_GB2312" w:hint="eastAsia"/>
          <w:sz w:val="32"/>
          <w:szCs w:val="32"/>
        </w:rPr>
        <w:t>判。与公安、</w:t>
      </w:r>
      <w:proofErr w:type="gramStart"/>
      <w:r w:rsidRPr="00536637">
        <w:rPr>
          <w:rFonts w:ascii="仿宋_GB2312" w:eastAsia="仿宋_GB2312" w:hint="eastAsia"/>
          <w:sz w:val="32"/>
          <w:szCs w:val="32"/>
        </w:rPr>
        <w:t>网监等</w:t>
      </w:r>
      <w:proofErr w:type="gramEnd"/>
      <w:r w:rsidRPr="00536637">
        <w:rPr>
          <w:rFonts w:ascii="仿宋_GB2312" w:eastAsia="仿宋_GB2312" w:hint="eastAsia"/>
          <w:sz w:val="32"/>
          <w:szCs w:val="32"/>
        </w:rPr>
        <w:t>部门建立应急联动监测制度，对重点时段、重点区域、重点人员等进行全面监控，及时掌握社会安全事件信息。</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65" w:name="_Toc467004584"/>
      <w:bookmarkStart w:id="66" w:name="_Toc482868066"/>
      <w:r w:rsidRPr="00536637">
        <w:rPr>
          <w:rFonts w:ascii="仿宋_GB2312" w:eastAsia="仿宋_GB2312"/>
          <w:b/>
          <w:sz w:val="32"/>
          <w:szCs w:val="32"/>
        </w:rPr>
        <w:t>3.预警</w:t>
      </w:r>
      <w:bookmarkEnd w:id="65"/>
      <w:bookmarkEnd w:id="66"/>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在春运、黄金周等重大节假日期间，或出现社会安全事件和行业不稳定苗头，或在其他突发事件预警和处置期间，</w:t>
      </w:r>
      <w:r w:rsidRPr="00536637">
        <w:rPr>
          <w:rFonts w:ascii="仿宋_GB2312" w:eastAsia="仿宋_GB2312" w:hAnsi="仿宋" w:cs="宋体" w:hint="eastAsia"/>
          <w:sz w:val="32"/>
          <w:szCs w:val="32"/>
        </w:rPr>
        <w:t>各相关成员单位</w:t>
      </w:r>
      <w:r w:rsidRPr="00536637">
        <w:rPr>
          <w:rFonts w:ascii="仿宋_GB2312" w:eastAsia="仿宋_GB2312" w:hint="eastAsia"/>
          <w:sz w:val="32"/>
          <w:szCs w:val="32"/>
        </w:rPr>
        <w:t>按照上级部门要求进入预警状态，做好各项应急准备工作，</w:t>
      </w:r>
      <w:r w:rsidRPr="00536637">
        <w:rPr>
          <w:rFonts w:ascii="仿宋_GB2312" w:eastAsia="仿宋_GB2312" w:hAnsi="仿宋" w:cs="宋体" w:hint="eastAsia"/>
          <w:sz w:val="32"/>
          <w:szCs w:val="32"/>
        </w:rPr>
        <w:t>做到早发现、早报告、早处置。</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1）确定预警级别</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按照交通运输行业社会安全事件紧急程度、发展态势和可能造成的危害，由高到低依次分为Ⅰ级、Ⅱ级、Ⅲ级和Ⅳ</w:t>
      </w:r>
      <w:r w:rsidRPr="00536637">
        <w:rPr>
          <w:rFonts w:ascii="仿宋_GB2312" w:eastAsia="仿宋_GB2312" w:hAnsi="仿宋" w:cs="宋体" w:hint="eastAsia"/>
          <w:sz w:val="32"/>
          <w:szCs w:val="32"/>
        </w:rPr>
        <w:lastRenderedPageBreak/>
        <w:t>级，分别用红色、橙色、黄色、蓝色标示，Ⅰ级为最高级。</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红色预警（Ⅰ级，特别重大）：预计将要发生特别重大的交通运输行业社会安全事件。事件会随时发生，事态正在不断蔓延；</w:t>
      </w:r>
      <w:r w:rsidRPr="00536637">
        <w:rPr>
          <w:rFonts w:ascii="仿宋_GB2312" w:eastAsia="仿宋_GB2312" w:hAnsi="仿宋" w:cs="宋体"/>
          <w:sz w:val="32"/>
          <w:szCs w:val="32"/>
        </w:rPr>
        <w:t xml:space="preserve"> </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橙色预警（Ⅱ级，重大）：预计将要发生重大及以上的交通运输行业社会安全事件。事件即将发生，事态正在逐步扩大；</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黄色预警（Ⅲ级，较大）：预计将要发生较大及以上的交通运输行业社会安全事件。事件已经临近，事态有扩大的趋势；</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蓝色预警（</w:t>
      </w:r>
      <w:r w:rsidRPr="00536637">
        <w:rPr>
          <w:rFonts w:ascii="仿宋_GB2312" w:eastAsia="仿宋_GB2312" w:hAnsi="仿宋" w:cs="宋体"/>
          <w:sz w:val="32"/>
          <w:szCs w:val="32"/>
        </w:rPr>
        <w:t>IV级，一般）：预计将要发生一般及以上的交通运输行业社会安全事件。事件即将临近，事态可能会扩大。</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2）发布预警信息</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分析评估结果，按有关规定立即发布预警信息。Ⅰ级预警信息，市交通运输局及时报市政府和省交通运输厅，由省政府或交通运输部发布红色预警信息；Ⅱ级预警，市交通运输局及时报市政府和省交通运输厅，由省交通运输厅或市政府负责发布橙色预警信息；Ⅲ级预警信息由应急领导小组发布黄色预警信息，并报市政府；Ⅳ级预警，由应急领导小组办公室或责任接警单位发布蓝色预警信息。</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各责任单位应根据事态发展，适时调整预警级别重新报告、通报和发布有关突发事件预测信息和分析评估结果。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3）采取预警措施</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发布预警信息后，有关单位要根据实际情况和分级负责的原则，采取下列一项或多项措施：</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①</w:t>
      </w:r>
      <w:r w:rsidRPr="00536637">
        <w:rPr>
          <w:rFonts w:ascii="仿宋_GB2312" w:eastAsia="仿宋_GB2312" w:hAnsi="仿宋" w:cs="宋体" w:hint="eastAsia"/>
          <w:sz w:val="32"/>
          <w:szCs w:val="32"/>
        </w:rPr>
        <w:t>及时收集、报告有关信息，加强事态发展情况的监测、预报和预警工作；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组织应急队伍和负有相关职责的人员进入待命状况，做好应急处置工作的准备；</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调集应急处置所需要物资、设备和工具，确保其处于良好状态，随时可以投入正常使用；</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约谈行业相关企业责任人，督促做好稳控工作部署；</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5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⑤</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采取必要的措施确保交通等的正常运行。</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4）解除预警警报</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t>有事实证明不可能发生突发事件或者危险（危害）已经解除的，发布预警的部门要立即解除警报，终止预警期，并解除已经采取的有关措施。</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67" w:name="_Toc457220072"/>
      <w:bookmarkStart w:id="68" w:name="_Toc467004585"/>
      <w:bookmarkStart w:id="69" w:name="_Toc482868067"/>
      <w:r w:rsidRPr="00536637">
        <w:rPr>
          <w:rFonts w:ascii="楷体_GB2312" w:eastAsia="楷体_GB2312" w:hint="eastAsia"/>
          <w:b/>
          <w:sz w:val="32"/>
          <w:szCs w:val="32"/>
        </w:rPr>
        <w:t>（二）应急处置与救援</w:t>
      </w:r>
      <w:bookmarkEnd w:id="67"/>
      <w:bookmarkEnd w:id="68"/>
      <w:bookmarkEnd w:id="69"/>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70" w:name="_Toc457220073"/>
      <w:bookmarkStart w:id="71" w:name="_Toc467004586"/>
      <w:bookmarkStart w:id="72" w:name="_Toc482868068"/>
      <w:r w:rsidRPr="00536637">
        <w:rPr>
          <w:rFonts w:ascii="仿宋_GB2312" w:eastAsia="仿宋_GB2312"/>
          <w:b/>
          <w:sz w:val="32"/>
          <w:szCs w:val="32"/>
        </w:rPr>
        <w:t>1.信息报告</w:t>
      </w:r>
      <w:bookmarkEnd w:id="70"/>
      <w:bookmarkEnd w:id="71"/>
      <w:bookmarkEnd w:id="72"/>
    </w:p>
    <w:p w:rsidR="00D977C9" w:rsidRPr="00536637" w:rsidRDefault="00D977C9" w:rsidP="00D977C9">
      <w:pPr>
        <w:pStyle w:val="af0"/>
        <w:widowControl w:val="0"/>
        <w:adjustRightInd w:val="0"/>
        <w:snapToGrid w:val="0"/>
        <w:spacing w:before="0" w:beforeAutospacing="0" w:after="0" w:afterAutospacing="0" w:line="560" w:lineRule="exact"/>
        <w:ind w:firstLine="630"/>
        <w:jc w:val="both"/>
        <w:rPr>
          <w:rFonts w:ascii="仿宋_GB2312" w:eastAsia="仿宋_GB2312" w:hAnsi="仿宋"/>
          <w:sz w:val="32"/>
          <w:szCs w:val="32"/>
        </w:rPr>
      </w:pPr>
      <w:r w:rsidRPr="00536637">
        <w:rPr>
          <w:rFonts w:ascii="仿宋_GB2312" w:eastAsia="仿宋_GB2312" w:hAnsi="仿宋" w:hint="eastAsia"/>
          <w:sz w:val="32"/>
          <w:szCs w:val="32"/>
        </w:rPr>
        <w:t>交通运输行业社会安全事件信息实行逐级上报制度，紧急情况下，重大事故信息可越级上报。</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1）交通运输行业</w:t>
      </w:r>
      <w:r w:rsidRPr="00536637">
        <w:rPr>
          <w:rFonts w:ascii="仿宋_GB2312" w:eastAsia="仿宋_GB2312" w:hAnsi="仿宋" w:hint="eastAsia"/>
          <w:sz w:val="32"/>
          <w:szCs w:val="32"/>
        </w:rPr>
        <w:t>社会安全事件</w:t>
      </w:r>
      <w:r w:rsidRPr="00536637">
        <w:rPr>
          <w:rFonts w:ascii="仿宋_GB2312" w:eastAsia="仿宋_GB2312"/>
          <w:sz w:val="32"/>
          <w:szCs w:val="32"/>
        </w:rPr>
        <w:t>发生后，事发现场工作人员</w:t>
      </w:r>
      <w:r w:rsidRPr="00536637">
        <w:rPr>
          <w:rFonts w:ascii="仿宋_GB2312" w:eastAsia="仿宋_GB2312" w:hAnsi="仿宋" w:hint="eastAsia"/>
          <w:sz w:val="32"/>
          <w:szCs w:val="32"/>
        </w:rPr>
        <w:t>须立即向所属单位报告，事发单位在接到报告后，</w:t>
      </w:r>
      <w:r w:rsidRPr="00536637">
        <w:rPr>
          <w:rFonts w:ascii="仿宋_GB2312" w:eastAsia="仿宋_GB2312" w:hint="eastAsia"/>
          <w:sz w:val="32"/>
          <w:szCs w:val="32"/>
        </w:rPr>
        <w:t>涉及城市轨道交通运营的和公路工程相关的应立即报告市交通运输局值班室；涉及水路运输、港口的应立即报告市港航管理局；涉及道路运输等其他交通运输行业的应立即报告事发地交通运输分局。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各相关单位核实信息后应按规定时限要求向应急领导小组办公室报告。报告内容包括：事故发生单位概况；事故发生的时间、地点以及事故现场情况；事故的简要经过；事故已经造成或可能造成的伤亡人数（包括下落不明的人数）和初步估计的直接经济损失；已经采取的措施；其他应当报告的情况。</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发生一般社会安全事件后，相关局属单位应在1小时内向应急领导小组办公室报告；</w:t>
      </w:r>
      <w:r>
        <w:rPr>
          <w:rFonts w:ascii="仿宋_GB2312" w:eastAsia="仿宋_GB2312" w:hAnsi="仿宋" w:cs="宋体" w:hint="eastAsia"/>
          <w:sz w:val="32"/>
          <w:szCs w:val="32"/>
        </w:rPr>
        <w:t>并在规定时限</w:t>
      </w:r>
      <w:r w:rsidRPr="00536637">
        <w:rPr>
          <w:rFonts w:ascii="仿宋_GB2312" w:eastAsia="仿宋_GB2312" w:hAnsi="仿宋" w:cs="宋体" w:hint="eastAsia"/>
          <w:sz w:val="32"/>
          <w:szCs w:val="32"/>
        </w:rPr>
        <w:t>内书面报告详细信息，并根据事态的发展，及时续报突发事件处置等有关情况。</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较大及以上社会安全事件后，相关局属单位应在1小时内将突发事件信息书面报告应急领导小组办公室（情况特别紧急时，先电话报送，再书面报送），并根据事态的发展，及时续报突发事件处置等有关情况。</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发生重大、特别重大社会安全事件后，应急领导小组办公室</w:t>
      </w:r>
      <w:r w:rsidRPr="00536637">
        <w:rPr>
          <w:rFonts w:ascii="仿宋_GB2312" w:eastAsia="仿宋_GB2312" w:hAnsi="仿宋" w:cs="宋体"/>
          <w:sz w:val="32"/>
          <w:szCs w:val="32"/>
        </w:rPr>
        <w:t>应</w:t>
      </w:r>
      <w:r w:rsidRPr="00536637">
        <w:rPr>
          <w:rFonts w:ascii="仿宋_GB2312" w:eastAsia="仿宋_GB2312" w:hAnsi="仿宋" w:cs="宋体" w:hint="eastAsia"/>
          <w:sz w:val="32"/>
          <w:szCs w:val="32"/>
        </w:rPr>
        <w:t>立即</w:t>
      </w:r>
      <w:r w:rsidRPr="00536637">
        <w:rPr>
          <w:rFonts w:ascii="仿宋_GB2312" w:eastAsia="仿宋_GB2312" w:hAnsi="仿宋" w:cs="宋体"/>
          <w:sz w:val="32"/>
          <w:szCs w:val="32"/>
        </w:rPr>
        <w:t>向市政府</w:t>
      </w:r>
      <w:r w:rsidRPr="00536637">
        <w:rPr>
          <w:rFonts w:ascii="仿宋_GB2312" w:eastAsia="仿宋_GB2312" w:hAnsi="仿宋" w:cs="宋体" w:hint="eastAsia"/>
          <w:sz w:val="32"/>
          <w:szCs w:val="32"/>
        </w:rPr>
        <w:t>上报突发事件相关信息，最迟不得超过</w:t>
      </w:r>
      <w:r w:rsidRPr="00536637">
        <w:rPr>
          <w:rFonts w:ascii="仿宋_GB2312" w:eastAsia="仿宋_GB2312" w:hAnsi="仿宋" w:cs="宋体"/>
          <w:sz w:val="32"/>
          <w:szCs w:val="32"/>
        </w:rPr>
        <w:t>1小时，因特殊情况难以在1小时内报告的，</w:t>
      </w:r>
      <w:r w:rsidRPr="00536637">
        <w:rPr>
          <w:rFonts w:ascii="仿宋_GB2312" w:eastAsia="仿宋_GB2312" w:hAnsi="仿宋" w:cs="宋体" w:hint="eastAsia"/>
          <w:sz w:val="32"/>
          <w:szCs w:val="32"/>
        </w:rPr>
        <w:t>必须在接到报告后的1小时内向市政府</w:t>
      </w:r>
      <w:r w:rsidRPr="00536637">
        <w:rPr>
          <w:rFonts w:ascii="仿宋_GB2312" w:eastAsia="仿宋_GB2312" w:hAnsi="仿宋" w:cs="宋体"/>
          <w:sz w:val="32"/>
          <w:szCs w:val="32"/>
        </w:rPr>
        <w:t>报告说明具体原因</w:t>
      </w:r>
      <w:r w:rsidRPr="00536637">
        <w:rPr>
          <w:rFonts w:ascii="仿宋_GB2312" w:eastAsia="仿宋_GB2312" w:hAnsi="仿宋" w:cs="宋体" w:hint="eastAsia"/>
          <w:sz w:val="32"/>
          <w:szCs w:val="32"/>
        </w:rPr>
        <w:t>。省交通运输厅对突发事件信息报送有相关规定的，应从其规定上报。</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73" w:name="_Toc457220074"/>
      <w:bookmarkStart w:id="74" w:name="_Toc467004587"/>
      <w:bookmarkStart w:id="75" w:name="_Toc482868069"/>
      <w:r w:rsidRPr="00536637">
        <w:rPr>
          <w:rFonts w:ascii="仿宋_GB2312" w:eastAsia="仿宋_GB2312"/>
          <w:b/>
          <w:sz w:val="32"/>
          <w:szCs w:val="32"/>
        </w:rPr>
        <w:t>2.先期处置</w:t>
      </w:r>
      <w:bookmarkEnd w:id="73"/>
      <w:bookmarkEnd w:id="74"/>
      <w:bookmarkEnd w:id="75"/>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bookmarkStart w:id="76" w:name="_Toc446581196"/>
      <w:bookmarkStart w:id="77" w:name="_Toc446581683"/>
      <w:bookmarkStart w:id="78" w:name="_Toc445797958"/>
      <w:r w:rsidRPr="00536637">
        <w:rPr>
          <w:rFonts w:ascii="仿宋_GB2312" w:eastAsia="仿宋_GB2312" w:hAnsi="仿宋" w:cs="宋体" w:hint="eastAsia"/>
          <w:sz w:val="32"/>
          <w:szCs w:val="32"/>
        </w:rPr>
        <w:t>交通运输行业社会安全事件发生后，事发单位、责任接警单位必须快速</w:t>
      </w:r>
      <w:proofErr w:type="gramStart"/>
      <w:r w:rsidRPr="00536637">
        <w:rPr>
          <w:rFonts w:ascii="仿宋_GB2312" w:eastAsia="仿宋_GB2312" w:hAnsi="仿宋" w:cs="宋体" w:hint="eastAsia"/>
          <w:sz w:val="32"/>
          <w:szCs w:val="32"/>
        </w:rPr>
        <w:t>作出</w:t>
      </w:r>
      <w:proofErr w:type="gramEnd"/>
      <w:r w:rsidRPr="00536637">
        <w:rPr>
          <w:rFonts w:ascii="仿宋_GB2312" w:eastAsia="仿宋_GB2312" w:hAnsi="仿宋" w:cs="宋体" w:hint="eastAsia"/>
          <w:sz w:val="32"/>
          <w:szCs w:val="32"/>
        </w:rPr>
        <w:t>反应，并立即组织本单位专业应急队伍或者本镇（街道、园区）有关力量进行先期应急处置工作。对于群体性事件，做好群体性事件参与人员的思想工作，及</w:t>
      </w:r>
      <w:r w:rsidRPr="00536637">
        <w:rPr>
          <w:rFonts w:ascii="仿宋_GB2312" w:eastAsia="仿宋_GB2312" w:hAnsi="仿宋" w:cs="宋体" w:hint="eastAsia"/>
          <w:sz w:val="32"/>
          <w:szCs w:val="32"/>
        </w:rPr>
        <w:lastRenderedPageBreak/>
        <w:t>时疏导、化解矛盾和冲突，如有需要，依法采取必要措施，防止事态恶化。</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79" w:name="_Toc457220075"/>
      <w:bookmarkStart w:id="80" w:name="_Toc467004588"/>
      <w:bookmarkStart w:id="81" w:name="_Toc482868070"/>
      <w:bookmarkEnd w:id="76"/>
      <w:bookmarkEnd w:id="77"/>
      <w:bookmarkEnd w:id="78"/>
      <w:r w:rsidRPr="00536637">
        <w:rPr>
          <w:rFonts w:ascii="仿宋_GB2312" w:eastAsia="仿宋_GB2312"/>
          <w:b/>
          <w:sz w:val="32"/>
          <w:szCs w:val="32"/>
        </w:rPr>
        <w:t>3.指挥协调</w:t>
      </w:r>
      <w:bookmarkEnd w:id="79"/>
      <w:bookmarkEnd w:id="80"/>
      <w:bookmarkEnd w:id="81"/>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交通运输行业社会安全事件应急处置工作实行现场指挥官制度。</w:t>
      </w:r>
      <w:bookmarkStart w:id="82" w:name="_Toc457220076"/>
      <w:r w:rsidRPr="00536637">
        <w:rPr>
          <w:rFonts w:ascii="仿宋_GB2312" w:eastAsia="仿宋_GB2312" w:hint="eastAsia"/>
          <w:sz w:val="32"/>
          <w:szCs w:val="32"/>
        </w:rPr>
        <w:t>现场指挥官赶赴现场后，统一组织、指挥交通运输行业现场应急处置工作，并协调公安、消防等有关部门和应急队伍开展现场处置工作。突发事件发生后尚未指定现场指挥官的，最先带领处置力量到达事发地的有关单位负责人临时履行现场指挥官职责。</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83" w:name="_Toc467004589"/>
      <w:bookmarkStart w:id="84" w:name="_Toc482868071"/>
      <w:r w:rsidRPr="00536637">
        <w:rPr>
          <w:rFonts w:ascii="仿宋_GB2312" w:eastAsia="仿宋_GB2312"/>
          <w:b/>
          <w:sz w:val="32"/>
          <w:szCs w:val="32"/>
        </w:rPr>
        <w:t>4.应急响应</w:t>
      </w:r>
      <w:bookmarkEnd w:id="82"/>
      <w:bookmarkEnd w:id="83"/>
      <w:bookmarkEnd w:id="84"/>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交通运输行业社会安全事件发生后，应急领导小组按照事件类别，组织、协调相关成员单位开展应急处置工作。本市交通运输行业社会安全事件应急响应等级分为四级：Ⅰ级（特别重大）、Ⅱ级（重大）、Ⅲ级（较大）和Ⅳ级（一般），参照事件等级，并根据事件发展态势，启动相应的响应等级。</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w:t>
      </w:r>
      <w:r w:rsidRPr="00536637">
        <w:rPr>
          <w:rFonts w:ascii="仿宋_GB2312" w:eastAsia="仿宋_GB2312" w:hint="eastAsia"/>
          <w:sz w:val="32"/>
          <w:szCs w:val="32"/>
        </w:rPr>
        <w:t>Ⅰ</w:t>
      </w:r>
      <w:r w:rsidRPr="00536637">
        <w:rPr>
          <w:rFonts w:ascii="仿宋_GB2312" w:eastAsia="仿宋_GB2312"/>
          <w:sz w:val="32"/>
          <w:szCs w:val="32"/>
        </w:rPr>
        <w:t>级和</w:t>
      </w:r>
      <w:r w:rsidRPr="00536637">
        <w:rPr>
          <w:rFonts w:ascii="仿宋_GB2312" w:eastAsia="仿宋_GB2312" w:hint="eastAsia"/>
          <w:sz w:val="32"/>
          <w:szCs w:val="32"/>
        </w:rPr>
        <w:t>Ⅱ</w:t>
      </w:r>
      <w:r w:rsidRPr="00536637">
        <w:rPr>
          <w:rFonts w:ascii="仿宋_GB2312" w:eastAsia="仿宋_GB2312"/>
          <w:sz w:val="32"/>
          <w:szCs w:val="32"/>
        </w:rPr>
        <w:t>级</w:t>
      </w:r>
      <w:r w:rsidRPr="00536637">
        <w:rPr>
          <w:rFonts w:ascii="仿宋_GB2312" w:eastAsia="仿宋_GB2312" w:hint="eastAsia"/>
          <w:sz w:val="32"/>
          <w:szCs w:val="32"/>
        </w:rPr>
        <w:t>应急响应</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Ⅰ</w:t>
      </w:r>
      <w:r w:rsidRPr="00536637">
        <w:rPr>
          <w:rFonts w:ascii="仿宋_GB2312" w:eastAsia="仿宋_GB2312"/>
          <w:sz w:val="32"/>
          <w:szCs w:val="32"/>
        </w:rPr>
        <w:t>级（特别重大）和</w:t>
      </w:r>
      <w:r w:rsidRPr="00536637">
        <w:rPr>
          <w:rFonts w:ascii="仿宋_GB2312" w:eastAsia="仿宋_GB2312" w:hint="eastAsia"/>
          <w:sz w:val="32"/>
          <w:szCs w:val="32"/>
        </w:rPr>
        <w:t>Ⅱ</w:t>
      </w:r>
      <w:r w:rsidRPr="00536637">
        <w:rPr>
          <w:rFonts w:ascii="仿宋_GB2312" w:eastAsia="仿宋_GB2312"/>
          <w:sz w:val="32"/>
          <w:szCs w:val="32"/>
        </w:rPr>
        <w:t>级（重大）交通运输行业社会安全事件发生后，由交通运输部或者省交通运输</w:t>
      </w:r>
      <w:proofErr w:type="gramStart"/>
      <w:r w:rsidRPr="00536637">
        <w:rPr>
          <w:rFonts w:ascii="仿宋_GB2312" w:eastAsia="仿宋_GB2312" w:hint="eastAsia"/>
          <w:sz w:val="32"/>
          <w:szCs w:val="32"/>
        </w:rPr>
        <w:t>厅启动</w:t>
      </w:r>
      <w:proofErr w:type="gramEnd"/>
      <w:r w:rsidRPr="00536637">
        <w:rPr>
          <w:rFonts w:ascii="仿宋_GB2312" w:eastAsia="仿宋_GB2312" w:hint="eastAsia"/>
          <w:sz w:val="32"/>
          <w:szCs w:val="32"/>
        </w:rPr>
        <w:t>应急预案。交通运输局局长或分管相关业务的副局长带领相关人员赶赴现场，服从上级应急指挥机构的指挥。</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w:t>
      </w:r>
      <w:r w:rsidRPr="00536637">
        <w:rPr>
          <w:rFonts w:ascii="仿宋_GB2312" w:eastAsia="仿宋_GB2312" w:hint="eastAsia"/>
          <w:sz w:val="32"/>
          <w:szCs w:val="32"/>
        </w:rPr>
        <w:t>Ⅲ</w:t>
      </w:r>
      <w:r w:rsidRPr="00536637">
        <w:rPr>
          <w:rFonts w:ascii="仿宋_GB2312" w:eastAsia="仿宋_GB2312"/>
          <w:sz w:val="32"/>
          <w:szCs w:val="32"/>
        </w:rPr>
        <w:t>级应急响应</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Ⅲ级（较大）社会安全事件发生后，应急领导小组启动Ⅲ级应急预案</w:t>
      </w:r>
      <w:r w:rsidRPr="00536637">
        <w:rPr>
          <w:rFonts w:ascii="仿宋_GB2312" w:eastAsia="仿宋_GB2312"/>
          <w:sz w:val="32"/>
          <w:szCs w:val="32"/>
        </w:rPr>
        <w:t>,由分管相关业务的副局长担任现场指挥官，前往现场成立交通运输行业现场指挥部。</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lastRenderedPageBreak/>
        <w:t>现场指挥官到达现场，立即采取措施开展应急处置工作。</w:t>
      </w:r>
      <w:r w:rsidRPr="00536637">
        <w:rPr>
          <w:rFonts w:ascii="仿宋_GB2312" w:eastAsia="仿宋_GB2312" w:hAnsi="仿宋" w:cs="宋体" w:hint="eastAsia"/>
          <w:sz w:val="32"/>
          <w:szCs w:val="32"/>
        </w:rPr>
        <w:t>了解和分析事件起因、有针对性地开展宣传和说服教育，及时疏导、化解矛盾和冲突；同时向</w:t>
      </w:r>
      <w:r w:rsidRPr="00536637">
        <w:rPr>
          <w:rFonts w:ascii="仿宋_GB2312" w:eastAsia="仿宋_GB2312" w:hint="eastAsia"/>
          <w:sz w:val="32"/>
          <w:szCs w:val="32"/>
        </w:rPr>
        <w:t>相关企业发送预警信息，减少突发事件对本行业的影响；并做好重点区域、重要枢纽的运力保障工作等。</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应急领导小组办公室应加强应急值守，</w:t>
      </w:r>
      <w:r w:rsidRPr="00536637">
        <w:rPr>
          <w:rFonts w:ascii="仿宋_GB2312" w:eastAsia="仿宋_GB2312" w:hint="eastAsia"/>
          <w:sz w:val="32"/>
          <w:szCs w:val="32"/>
        </w:rPr>
        <w:t>随时掌握情况，并做好应急响应升级的准备工作。</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w:t>
      </w:r>
      <w:r w:rsidRPr="00536637">
        <w:rPr>
          <w:rFonts w:ascii="仿宋_GB2312" w:eastAsia="仿宋_GB2312" w:hint="eastAsia"/>
          <w:sz w:val="32"/>
          <w:szCs w:val="32"/>
        </w:rPr>
        <w:t>Ⅳ</w:t>
      </w:r>
      <w:r w:rsidRPr="00536637">
        <w:rPr>
          <w:rFonts w:ascii="仿宋_GB2312" w:eastAsia="仿宋_GB2312"/>
          <w:sz w:val="32"/>
          <w:szCs w:val="32"/>
        </w:rPr>
        <w:t>级应急响应</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Ⅳ</w:t>
      </w:r>
      <w:r w:rsidRPr="00536637">
        <w:rPr>
          <w:rFonts w:ascii="仿宋_GB2312" w:eastAsia="仿宋_GB2312"/>
          <w:sz w:val="32"/>
          <w:szCs w:val="32"/>
        </w:rPr>
        <w:t>级</w:t>
      </w:r>
      <w:r w:rsidRPr="00536637">
        <w:rPr>
          <w:rFonts w:ascii="仿宋_GB2312" w:eastAsia="仿宋_GB2312" w:hint="eastAsia"/>
          <w:sz w:val="32"/>
          <w:szCs w:val="32"/>
        </w:rPr>
        <w:t>（一般）社会安全事件发生后，</w:t>
      </w:r>
      <w:r w:rsidRPr="00536637">
        <w:rPr>
          <w:rFonts w:ascii="仿宋_GB2312" w:eastAsia="仿宋_GB2312" w:hAnsi="仿宋" w:cs="宋体" w:hint="eastAsia"/>
          <w:sz w:val="32"/>
          <w:szCs w:val="32"/>
        </w:rPr>
        <w:t>涉及</w:t>
      </w:r>
      <w:r w:rsidRPr="00536637">
        <w:rPr>
          <w:rFonts w:ascii="仿宋_GB2312" w:eastAsia="仿宋_GB2312" w:hint="eastAsia"/>
          <w:sz w:val="32"/>
          <w:szCs w:val="32"/>
        </w:rPr>
        <w:t>城市轨道交通运营和公路工程相关的由</w:t>
      </w:r>
      <w:r w:rsidRPr="00536637">
        <w:rPr>
          <w:rFonts w:ascii="仿宋_GB2312" w:eastAsia="仿宋_GB2312" w:hAnsi="仿宋" w:cs="宋体" w:hint="eastAsia"/>
          <w:sz w:val="32"/>
          <w:szCs w:val="32"/>
        </w:rPr>
        <w:t>应急领导小组办公室启动Ⅳ级应急预案，授权由信息核实责任单位进行处置</w:t>
      </w:r>
      <w:r w:rsidRPr="00536637">
        <w:rPr>
          <w:rFonts w:ascii="仿宋_GB2312" w:eastAsia="仿宋_GB2312" w:hAnsi="仿宋" w:hint="eastAsia"/>
          <w:sz w:val="32"/>
          <w:szCs w:val="32"/>
        </w:rPr>
        <w:t>；涉及道路运输、水路运输、港口的由责任接警单位</w:t>
      </w:r>
      <w:r w:rsidRPr="00536637">
        <w:rPr>
          <w:rFonts w:ascii="仿宋_GB2312" w:eastAsia="仿宋_GB2312" w:hAnsi="仿宋" w:cs="宋体" w:hint="eastAsia"/>
          <w:sz w:val="32"/>
          <w:szCs w:val="32"/>
        </w:rPr>
        <w:t>启动Ⅳ级应急预案并进行处置，各相关单位及时将现场情况上报应急领导小组办公室。</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应急领导小组办公室关注事态发展，做好应急响应升级的准备工作。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4）响应升级</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当交通运输行业社会安全事件不能有效处置或者有进一步扩大、发展的趋势，超出应急处置程序启动机构（单位）应急处置能力时，及时报请当地政府或上一级交通运输主管部门启动上一级应急预案进行处置。</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85" w:name="_Toc457220077"/>
      <w:bookmarkStart w:id="86" w:name="_Toc467004590"/>
      <w:bookmarkStart w:id="87" w:name="_Toc482868072"/>
      <w:r w:rsidRPr="00536637">
        <w:rPr>
          <w:rFonts w:ascii="仿宋_GB2312" w:eastAsia="仿宋_GB2312"/>
          <w:b/>
          <w:sz w:val="32"/>
          <w:szCs w:val="32"/>
        </w:rPr>
        <w:t>5.处置措施</w:t>
      </w:r>
      <w:bookmarkEnd w:id="85"/>
      <w:bookmarkEnd w:id="86"/>
      <w:bookmarkEnd w:id="87"/>
      <w:r w:rsidRPr="00536637">
        <w:rPr>
          <w:rFonts w:ascii="仿宋_GB2312" w:eastAsia="仿宋_GB2312"/>
          <w:b/>
          <w:sz w:val="32"/>
          <w:szCs w:val="32"/>
        </w:rPr>
        <w:t xml:space="preserve"> </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bookmarkStart w:id="88" w:name="_Toc456874261"/>
      <w:r w:rsidRPr="00536637">
        <w:rPr>
          <w:rFonts w:ascii="仿宋_GB2312" w:eastAsia="仿宋_GB2312" w:hAnsi="仿宋" w:cs="宋体" w:hint="eastAsia"/>
          <w:sz w:val="32"/>
          <w:szCs w:val="32"/>
        </w:rPr>
        <w:t>按照交通运输行业社会安全事件类别和性质选择采取以下措施：</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1）尽快了解和分析事件起因，有针对性的开展法制</w:t>
      </w:r>
      <w:r w:rsidRPr="00536637">
        <w:rPr>
          <w:rFonts w:ascii="仿宋_GB2312" w:eastAsia="仿宋_GB2312" w:hAnsi="仿宋" w:cs="宋体"/>
          <w:sz w:val="32"/>
          <w:szCs w:val="32"/>
        </w:rPr>
        <w:lastRenderedPageBreak/>
        <w:t>宣传和说服教育，及时疏导、化解矛盾和冲突；</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2）联合公安等部门维护现场秩序，对使用器械互相对抗或以暴力行为参与冲突的当事人实行强制隔离，妥善解决现场纠纷和争端，控制事态发展；</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3）对车辆集聚罢驶、上路、堵路等进行及时进行疏散，防止影响社会正常秩序；</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4）对于公共客运行业群体性事件，做好重点交通枢纽、重点区域、重要线路的应急运力保障；</w:t>
      </w:r>
    </w:p>
    <w:p w:rsidR="00D977C9" w:rsidRPr="00536637" w:rsidRDefault="00D977C9" w:rsidP="00D977C9">
      <w:pPr>
        <w:adjustRightInd w:val="0"/>
        <w:snapToGrid w:val="0"/>
        <w:spacing w:line="560" w:lineRule="exact"/>
        <w:ind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5）对交通运输行业恐怖袭击等要及时进行人员疏散，并开展现场应急救援工作。</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89" w:name="_Toc457220078"/>
      <w:bookmarkStart w:id="90" w:name="_Toc467004591"/>
      <w:bookmarkStart w:id="91" w:name="_Toc482868073"/>
      <w:r w:rsidRPr="00536637">
        <w:rPr>
          <w:rFonts w:ascii="仿宋_GB2312" w:eastAsia="仿宋_GB2312"/>
          <w:b/>
          <w:sz w:val="32"/>
          <w:szCs w:val="32"/>
        </w:rPr>
        <w:t>6.信息共享和处理</w:t>
      </w:r>
      <w:bookmarkEnd w:id="88"/>
      <w:bookmarkEnd w:id="89"/>
      <w:bookmarkEnd w:id="90"/>
      <w:bookmarkEnd w:id="91"/>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1）快速应急信息系统</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现场应急指挥机构采用移动通讯设备，通过无线通信网络进行通信联络。</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2）现场信息采集</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现场信息包括：人员伤亡；车辆人员集聚情况、事件发展趋势及控制情况、现场处置进展情况等。现场信息由现场应急指挥机构采集，及时向上级部门报告，并按照有关规定向社会公开。</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3）市外信息通报</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事件涉及或影响到本市行政区域外的，按照有关规定由市交通运输局及时与所涉及或者影响的相关城市交通运输主管部门取得联系，通报有关情况。</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4）涉外、涉港澳台</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突发事件中有外籍或者港澳台人员伤亡或对社会造成重大影响的，及时报市政府，并由市交通运输局会同市外事局等部门按照国家有关规定上报省交通运输厅及有关部门。</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92" w:name="_Toc456874262"/>
      <w:bookmarkStart w:id="93" w:name="_Toc457220079"/>
      <w:bookmarkStart w:id="94" w:name="_Toc467004592"/>
      <w:bookmarkStart w:id="95" w:name="_Toc482868074"/>
      <w:r w:rsidRPr="00536637">
        <w:rPr>
          <w:rFonts w:ascii="仿宋_GB2312" w:eastAsia="仿宋_GB2312"/>
          <w:b/>
          <w:sz w:val="32"/>
          <w:szCs w:val="32"/>
        </w:rPr>
        <w:t>7.信息发布</w:t>
      </w:r>
      <w:bookmarkEnd w:id="92"/>
      <w:bookmarkEnd w:id="93"/>
      <w:bookmarkEnd w:id="94"/>
      <w:bookmarkEnd w:id="95"/>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1）交通运输行业社会安全事件信息与应急处置信息由市交通运输局办公室组织统一对外发布、调整或者解除。必要时，与市新闻办沟通协调。</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2）信息发布应明确事件的性质、人员伤亡、处置进展情况、可能影响范围、预计影响时间、安全警示事项以及临时交通措施等。</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3）信息发布的主要形式包括授权发布、提供新闻通稿、组织报道、接受记者采访、举行新闻发布会等，通过</w:t>
      </w:r>
      <w:r w:rsidRPr="00536637">
        <w:rPr>
          <w:rFonts w:ascii="仿宋_GB2312" w:eastAsia="仿宋_GB2312" w:hAnsi="仿宋" w:cs="宋体" w:hint="eastAsia"/>
          <w:sz w:val="32"/>
          <w:szCs w:val="32"/>
        </w:rPr>
        <w:t>和事发地主要新闻媒体、重点新闻网站、市交通运输局网站和手机短信等发布信息。</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96" w:name="_Toc457220080"/>
      <w:bookmarkStart w:id="97" w:name="_Toc467004593"/>
      <w:bookmarkStart w:id="98" w:name="_Toc482868075"/>
      <w:r w:rsidRPr="00536637">
        <w:rPr>
          <w:rFonts w:ascii="仿宋_GB2312" w:eastAsia="仿宋_GB2312"/>
          <w:b/>
          <w:sz w:val="32"/>
          <w:szCs w:val="32"/>
        </w:rPr>
        <w:t>8.应急结束</w:t>
      </w:r>
      <w:bookmarkEnd w:id="96"/>
      <w:bookmarkEnd w:id="97"/>
      <w:bookmarkEnd w:id="98"/>
    </w:p>
    <w:p w:rsidR="00D977C9" w:rsidRPr="00536637" w:rsidRDefault="00D977C9" w:rsidP="00D977C9">
      <w:pPr>
        <w:adjustRightInd w:val="0"/>
        <w:snapToGrid w:val="0"/>
        <w:spacing w:line="560" w:lineRule="exact"/>
        <w:ind w:firstLine="615"/>
        <w:rPr>
          <w:rFonts w:ascii="仿宋_GB2312" w:eastAsia="仿宋_GB2312"/>
          <w:sz w:val="32"/>
          <w:szCs w:val="32"/>
        </w:rPr>
      </w:pPr>
      <w:r w:rsidRPr="00536637">
        <w:rPr>
          <w:rFonts w:ascii="仿宋_GB2312" w:eastAsia="仿宋_GB2312" w:hAnsi="仿宋" w:cs="宋体" w:hint="eastAsia"/>
          <w:sz w:val="32"/>
          <w:szCs w:val="32"/>
        </w:rPr>
        <w:t>交通运输行业社会安全事件相关险情与危害得到控制后，现场应急指挥机构停止相关应急处置措施，</w:t>
      </w:r>
      <w:bookmarkStart w:id="99" w:name="_Toc457220081"/>
      <w:r w:rsidRPr="00536637">
        <w:rPr>
          <w:rFonts w:ascii="仿宋_GB2312" w:eastAsia="仿宋_GB2312" w:hAnsi="仿宋" w:cs="宋体" w:hint="eastAsia"/>
          <w:sz w:val="32"/>
          <w:szCs w:val="32"/>
        </w:rPr>
        <w:t>应急处置工作结束后，现场应急指挥机构予以撤销。</w:t>
      </w:r>
      <w:r w:rsidRPr="00536637">
        <w:rPr>
          <w:rFonts w:ascii="仿宋_GB2312" w:eastAsia="仿宋_GB2312" w:hint="eastAsia"/>
          <w:sz w:val="32"/>
          <w:szCs w:val="32"/>
        </w:rPr>
        <w:t>应急响应由</w:t>
      </w:r>
      <w:proofErr w:type="gramStart"/>
      <w:r w:rsidRPr="00536637">
        <w:rPr>
          <w:rFonts w:ascii="仿宋_GB2312" w:eastAsia="仿宋_GB2312" w:hint="eastAsia"/>
          <w:sz w:val="32"/>
          <w:szCs w:val="32"/>
        </w:rPr>
        <w:t>原启动</w:t>
      </w:r>
      <w:proofErr w:type="gramEnd"/>
      <w:r w:rsidRPr="00536637">
        <w:rPr>
          <w:rFonts w:ascii="仿宋_GB2312" w:eastAsia="仿宋_GB2312" w:hint="eastAsia"/>
          <w:sz w:val="32"/>
          <w:szCs w:val="32"/>
        </w:rPr>
        <w:t>机构宣布终止。</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00" w:name="_Toc467004594"/>
      <w:bookmarkStart w:id="101" w:name="_Toc482868076"/>
      <w:r w:rsidRPr="00536637">
        <w:rPr>
          <w:rFonts w:ascii="楷体_GB2312" w:eastAsia="楷体_GB2312" w:hint="eastAsia"/>
          <w:b/>
          <w:sz w:val="32"/>
          <w:szCs w:val="32"/>
        </w:rPr>
        <w:t>（三）恢复与重建</w:t>
      </w:r>
      <w:bookmarkEnd w:id="99"/>
      <w:bookmarkEnd w:id="100"/>
      <w:bookmarkEnd w:id="101"/>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102" w:name="_Toc457220082"/>
      <w:bookmarkStart w:id="103" w:name="_Toc467004595"/>
      <w:bookmarkStart w:id="104" w:name="_Toc482868077"/>
      <w:r w:rsidRPr="00536637">
        <w:rPr>
          <w:rFonts w:ascii="仿宋_GB2312" w:eastAsia="仿宋_GB2312"/>
          <w:b/>
          <w:sz w:val="32"/>
          <w:szCs w:val="32"/>
        </w:rPr>
        <w:t>1.善后处置</w:t>
      </w:r>
      <w:bookmarkEnd w:id="102"/>
      <w:bookmarkEnd w:id="103"/>
      <w:bookmarkEnd w:id="104"/>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市交通运输局会同相关部门（单位）开展交通运输行业社会安全事件的善后处置工作，包括人员安置、补偿，征用物资补偿，车辆调度补偿等事项。尽快消除事故影响，妥善</w:t>
      </w:r>
      <w:r w:rsidRPr="00536637">
        <w:rPr>
          <w:rFonts w:ascii="仿宋_GB2312" w:eastAsia="仿宋_GB2312" w:hAnsi="仿宋" w:cs="宋体" w:hint="eastAsia"/>
          <w:sz w:val="32"/>
          <w:szCs w:val="32"/>
        </w:rPr>
        <w:lastRenderedPageBreak/>
        <w:t>安置和慰问受害及影响人员，保证社会稳定，尽快恢复正常秩序。</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105" w:name="_Toc457220083"/>
      <w:bookmarkStart w:id="106" w:name="_Toc467004596"/>
      <w:bookmarkStart w:id="107" w:name="_Toc482868078"/>
      <w:r w:rsidRPr="00536637">
        <w:rPr>
          <w:rFonts w:ascii="仿宋_GB2312" w:eastAsia="仿宋_GB2312"/>
          <w:b/>
          <w:sz w:val="32"/>
          <w:szCs w:val="32"/>
        </w:rPr>
        <w:t>2.调查评估</w:t>
      </w:r>
      <w:bookmarkEnd w:id="105"/>
      <w:bookmarkEnd w:id="106"/>
      <w:bookmarkEnd w:id="107"/>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1）应急处置工作结束后，各有关单位负责开展在行业监管范围内的责任倒查，必要时可以授权有关部门或专家组成调查组，对突发事件责任进行倒查。</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2）应急处置工作结束后，各有关单位对社会安全事件应急处置情况进行评估，完成交通运输行业社会安全事件的应急处置工作情况总结报告。应急处置工作情况总结报告包括以下主要内容：</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1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①</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事件发生、报告及处置经过；</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应急预案启动和执行情况；</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现场指挥部成立及组织情况；</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交通运输工具及社会资源的调用情况；</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5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⑤</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事件处置方案的制定和执行情况；</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6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⑥</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事件发生原因和责任调查分析结论；</w:t>
      </w:r>
    </w:p>
    <w:p w:rsidR="00D977C9" w:rsidRPr="00536637" w:rsidRDefault="00D977C9" w:rsidP="00D977C9">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fldChar w:fldCharType="begin"/>
      </w:r>
      <w:r w:rsidRPr="00536637">
        <w:rPr>
          <w:rFonts w:ascii="仿宋_GB2312" w:eastAsia="仿宋_GB2312" w:hAnsi="仿宋" w:cs="宋体"/>
          <w:sz w:val="32"/>
          <w:szCs w:val="32"/>
        </w:rPr>
        <w:instrText xml:space="preserve"> = 7 \* GB3 </w:instrText>
      </w:r>
      <w:r w:rsidRPr="00536637">
        <w:rPr>
          <w:rFonts w:ascii="仿宋_GB2312" w:eastAsia="仿宋_GB2312" w:hAnsi="仿宋" w:cs="宋体" w:hint="eastAsia"/>
          <w:sz w:val="32"/>
          <w:szCs w:val="32"/>
        </w:rPr>
        <w:fldChar w:fldCharType="separate"/>
      </w:r>
      <w:r w:rsidRPr="00536637">
        <w:rPr>
          <w:rFonts w:ascii="仿宋_GB2312" w:eastAsia="仿宋_GB2312" w:hAnsi="仿宋" w:cs="宋体" w:hint="eastAsia"/>
          <w:sz w:val="32"/>
          <w:szCs w:val="32"/>
        </w:rPr>
        <w:t>⑦</w:t>
      </w:r>
      <w:r w:rsidRPr="00536637">
        <w:rPr>
          <w:rFonts w:ascii="仿宋_GB2312" w:eastAsia="仿宋_GB2312" w:hAnsi="仿宋" w:cs="宋体" w:hint="eastAsia"/>
          <w:sz w:val="32"/>
          <w:szCs w:val="32"/>
        </w:rPr>
        <w:fldChar w:fldCharType="end"/>
      </w:r>
      <w:r w:rsidRPr="00536637">
        <w:rPr>
          <w:rFonts w:ascii="仿宋_GB2312" w:eastAsia="仿宋_GB2312" w:hAnsi="仿宋" w:cs="宋体" w:hint="eastAsia"/>
          <w:sz w:val="32"/>
          <w:szCs w:val="32"/>
        </w:rPr>
        <w:t>经验教训总结及改进建议。</w:t>
      </w:r>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3）各有关单位每年要对本部门、本地区职责范围内的社会安全事件处置工作和应急管理工作进行认真的汇总分析，并形成年度应急救援工作报告。</w:t>
      </w:r>
    </w:p>
    <w:p w:rsidR="00D977C9" w:rsidRPr="00536637" w:rsidRDefault="00D977C9" w:rsidP="00D977C9">
      <w:pPr>
        <w:adjustRightInd w:val="0"/>
        <w:snapToGrid w:val="0"/>
        <w:spacing w:line="560" w:lineRule="exact"/>
        <w:ind w:firstLineChars="200" w:firstLine="643"/>
        <w:outlineLvl w:val="2"/>
        <w:rPr>
          <w:rFonts w:ascii="仿宋_GB2312" w:eastAsia="仿宋_GB2312"/>
          <w:b/>
          <w:sz w:val="32"/>
          <w:szCs w:val="32"/>
        </w:rPr>
      </w:pPr>
      <w:bookmarkStart w:id="108" w:name="_Toc457220084"/>
      <w:bookmarkStart w:id="109" w:name="_Toc467004597"/>
      <w:bookmarkStart w:id="110" w:name="_Toc482868079"/>
      <w:r w:rsidRPr="00536637">
        <w:rPr>
          <w:rFonts w:ascii="仿宋_GB2312" w:eastAsia="仿宋_GB2312"/>
          <w:b/>
          <w:sz w:val="32"/>
          <w:szCs w:val="32"/>
        </w:rPr>
        <w:t>3.恢复重建</w:t>
      </w:r>
      <w:bookmarkEnd w:id="108"/>
      <w:bookmarkEnd w:id="109"/>
      <w:bookmarkEnd w:id="110"/>
    </w:p>
    <w:p w:rsidR="00D977C9" w:rsidRPr="00536637" w:rsidRDefault="00D977C9" w:rsidP="00D977C9">
      <w:pPr>
        <w:adjustRightInd w:val="0"/>
        <w:snapToGrid w:val="0"/>
        <w:spacing w:line="560" w:lineRule="exact"/>
        <w:ind w:firstLine="615"/>
        <w:rPr>
          <w:rFonts w:ascii="仿宋_GB2312" w:eastAsia="仿宋_GB2312" w:hAnsi="仿宋_GB2312" w:cs="仿宋_GB2312"/>
          <w:sz w:val="32"/>
          <w:szCs w:val="32"/>
        </w:rPr>
      </w:pPr>
      <w:bookmarkStart w:id="111" w:name="_Toc457220085"/>
      <w:r w:rsidRPr="00536637">
        <w:rPr>
          <w:rFonts w:ascii="仿宋_GB2312" w:eastAsia="仿宋_GB2312" w:hint="eastAsia"/>
          <w:sz w:val="32"/>
          <w:szCs w:val="32"/>
        </w:rPr>
        <w:t>交通运输行业社会安全事件应急处置工作结束后，</w:t>
      </w:r>
      <w:r w:rsidRPr="00536637">
        <w:rPr>
          <w:rFonts w:ascii="仿宋_GB2312" w:eastAsia="仿宋_GB2312" w:hAnsi="仿宋_GB2312" w:cs="仿宋_GB2312" w:hint="eastAsia"/>
          <w:sz w:val="32"/>
          <w:szCs w:val="32"/>
        </w:rPr>
        <w:t>市交通运输局会同相关部门（单位）</w:t>
      </w:r>
      <w:r w:rsidRPr="00536637">
        <w:rPr>
          <w:rFonts w:ascii="仿宋_GB2312" w:eastAsia="仿宋_GB2312" w:hint="eastAsia"/>
          <w:sz w:val="32"/>
          <w:szCs w:val="32"/>
        </w:rPr>
        <w:t>根据职责分工做好恢复重建工作。</w:t>
      </w:r>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112" w:name="_Toc467004598"/>
      <w:bookmarkStart w:id="113" w:name="_Toc467183358"/>
      <w:bookmarkStart w:id="114" w:name="_Toc467253685"/>
      <w:bookmarkStart w:id="115" w:name="_Toc482868080"/>
      <w:r w:rsidRPr="00536637">
        <w:rPr>
          <w:rFonts w:ascii="黑体" w:eastAsia="黑体" w:hAnsi="黑体" w:hint="eastAsia"/>
          <w:sz w:val="32"/>
          <w:szCs w:val="32"/>
        </w:rPr>
        <w:lastRenderedPageBreak/>
        <w:t>四、应急保障</w:t>
      </w:r>
      <w:bookmarkEnd w:id="111"/>
      <w:bookmarkEnd w:id="112"/>
      <w:bookmarkEnd w:id="113"/>
      <w:bookmarkEnd w:id="114"/>
      <w:bookmarkEnd w:id="115"/>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16" w:name="_Toc457220086"/>
      <w:bookmarkStart w:id="117" w:name="_Toc467004599"/>
      <w:bookmarkStart w:id="118" w:name="_Toc482868081"/>
      <w:r w:rsidRPr="00536637">
        <w:rPr>
          <w:rFonts w:ascii="楷体_GB2312" w:eastAsia="楷体_GB2312" w:hint="eastAsia"/>
          <w:b/>
          <w:sz w:val="32"/>
          <w:szCs w:val="32"/>
        </w:rPr>
        <w:t>（一）应急队伍保障</w:t>
      </w:r>
      <w:bookmarkEnd w:id="116"/>
      <w:bookmarkEnd w:id="117"/>
      <w:bookmarkEnd w:id="118"/>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各有关单位健全完善应急救援力量，负责交通运输行业生产安全应急预案处置工作，接受应急领导小组统一指挥和调度。</w:t>
      </w:r>
    </w:p>
    <w:p w:rsidR="00D977C9" w:rsidRPr="00536637" w:rsidRDefault="00D977C9" w:rsidP="00D977C9">
      <w:pPr>
        <w:adjustRightInd w:val="0"/>
        <w:snapToGrid w:val="0"/>
        <w:spacing w:line="560" w:lineRule="exact"/>
        <w:ind w:firstLineChars="200" w:firstLine="640"/>
        <w:rPr>
          <w:rFonts w:ascii="仿宋_GB2312" w:eastAsia="仿宋_GB2312"/>
          <w:b/>
          <w:sz w:val="32"/>
          <w:szCs w:val="32"/>
        </w:rPr>
      </w:pPr>
      <w:r w:rsidRPr="00536637">
        <w:rPr>
          <w:rFonts w:ascii="仿宋_GB2312" w:eastAsia="仿宋_GB2312" w:hint="eastAsia"/>
          <w:sz w:val="32"/>
          <w:szCs w:val="32"/>
        </w:rPr>
        <w:t>建立救援队伍和专家库，明确各类专家特长、联系方式，加强突发公共事件预测、预防、预警和应急处置等技术的科学研究工作，提高处置突发社会安全事件的专业技术水平。</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19" w:name="_Toc457220087"/>
      <w:bookmarkStart w:id="120" w:name="_Toc467004600"/>
      <w:bookmarkStart w:id="121" w:name="_Toc482868082"/>
      <w:r w:rsidRPr="00536637">
        <w:rPr>
          <w:rFonts w:ascii="楷体_GB2312" w:eastAsia="楷体_GB2312" w:hint="eastAsia"/>
          <w:b/>
          <w:sz w:val="32"/>
          <w:szCs w:val="32"/>
        </w:rPr>
        <w:t>（二）财力保障</w:t>
      </w:r>
      <w:bookmarkEnd w:id="119"/>
      <w:bookmarkEnd w:id="120"/>
      <w:bookmarkEnd w:id="121"/>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应急领导小组协调落实交通运输行业社会公共事件应急经费。</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22" w:name="_Toc457220088"/>
      <w:bookmarkStart w:id="123" w:name="_Toc467004601"/>
      <w:bookmarkStart w:id="124" w:name="_Toc482868083"/>
      <w:r w:rsidRPr="00536637">
        <w:rPr>
          <w:rFonts w:ascii="楷体_GB2312" w:eastAsia="楷体_GB2312" w:hint="eastAsia"/>
          <w:b/>
          <w:sz w:val="32"/>
          <w:szCs w:val="32"/>
        </w:rPr>
        <w:t>（三）物资保障</w:t>
      </w:r>
      <w:bookmarkEnd w:id="122"/>
      <w:bookmarkEnd w:id="123"/>
      <w:bookmarkEnd w:id="124"/>
    </w:p>
    <w:p w:rsidR="00D977C9" w:rsidRPr="00536637" w:rsidRDefault="00D977C9" w:rsidP="00D977C9">
      <w:pPr>
        <w:adjustRightInd w:val="0"/>
        <w:snapToGrid w:val="0"/>
        <w:spacing w:line="560" w:lineRule="exact"/>
        <w:ind w:firstLineChars="200" w:firstLine="640"/>
        <w:rPr>
          <w:rFonts w:ascii="仿宋_GB2312" w:eastAsia="仿宋_GB2312"/>
          <w:b/>
          <w:sz w:val="32"/>
          <w:szCs w:val="32"/>
        </w:rPr>
      </w:pPr>
      <w:r w:rsidRPr="00536637">
        <w:rPr>
          <w:rFonts w:ascii="仿宋_GB2312" w:eastAsia="仿宋_GB2312" w:hAnsi="仿宋" w:cs="宋体" w:hint="eastAsia"/>
          <w:sz w:val="32"/>
          <w:szCs w:val="32"/>
        </w:rPr>
        <w:t>各有关单位按照交通运输行业标准要求，负责储备交通运输行业抢险救灾物资、装备、器材，并</w:t>
      </w:r>
      <w:r w:rsidRPr="00536637">
        <w:rPr>
          <w:rFonts w:ascii="仿宋_GB2312" w:eastAsia="仿宋_GB2312" w:hint="eastAsia"/>
          <w:sz w:val="32"/>
          <w:szCs w:val="32"/>
        </w:rPr>
        <w:t>建立统一的应急保障资源数据库，实现应急保障资源等信息的共享。</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25" w:name="_Toc457220089"/>
      <w:bookmarkStart w:id="126" w:name="_Toc467004602"/>
      <w:bookmarkStart w:id="127" w:name="_Toc482868084"/>
      <w:r w:rsidRPr="00536637">
        <w:rPr>
          <w:rFonts w:ascii="楷体_GB2312" w:eastAsia="楷体_GB2312" w:hint="eastAsia"/>
          <w:b/>
          <w:sz w:val="32"/>
          <w:szCs w:val="32"/>
        </w:rPr>
        <w:t>（四）交通运输保障</w:t>
      </w:r>
      <w:bookmarkEnd w:id="125"/>
      <w:bookmarkEnd w:id="126"/>
      <w:bookmarkEnd w:id="127"/>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各有关单位根据实际情况，组织制定各类交通运输工具的调用方案，及时组织调运应急救援涉及的人员、装备、物资等，做好应急状态下重点区域应急运力保障工作。</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28" w:name="_Toc457220090"/>
      <w:bookmarkStart w:id="129" w:name="_Toc467004603"/>
      <w:bookmarkStart w:id="130" w:name="_Toc482868085"/>
      <w:r w:rsidRPr="00536637">
        <w:rPr>
          <w:rFonts w:ascii="楷体_GB2312" w:eastAsia="楷体_GB2312" w:hint="eastAsia"/>
          <w:b/>
          <w:sz w:val="32"/>
          <w:szCs w:val="32"/>
        </w:rPr>
        <w:t>（五）人员防护保障</w:t>
      </w:r>
      <w:bookmarkEnd w:id="128"/>
      <w:bookmarkEnd w:id="129"/>
      <w:bookmarkEnd w:id="130"/>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交通运输行业发生社会安全事件期间，现场应急工作必须在确保现场人员安全的情况下实施。参加现场应急工作的指挥人员应按有关规定穿着和配带具有明显标识的专业防</w:t>
      </w:r>
      <w:r w:rsidRPr="00536637">
        <w:rPr>
          <w:rFonts w:ascii="仿宋_GB2312" w:eastAsia="仿宋_GB2312" w:hAnsi="仿宋" w:cs="宋体" w:hint="eastAsia"/>
          <w:sz w:val="32"/>
          <w:szCs w:val="32"/>
        </w:rPr>
        <w:lastRenderedPageBreak/>
        <w:t>护服装和装备。现场应急小组负责组织采取各种现场安全防护措施，严格执行参与应急工作有关人员进出现场的管理程序。</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31" w:name="_Toc457220091"/>
      <w:bookmarkStart w:id="132" w:name="_Toc467004604"/>
      <w:bookmarkStart w:id="133" w:name="_Toc482868086"/>
      <w:r w:rsidRPr="00536637">
        <w:rPr>
          <w:rFonts w:ascii="楷体_GB2312" w:eastAsia="楷体_GB2312" w:hint="eastAsia"/>
          <w:b/>
          <w:sz w:val="32"/>
          <w:szCs w:val="32"/>
        </w:rPr>
        <w:t>（六）科技支撑保障</w:t>
      </w:r>
      <w:bookmarkEnd w:id="131"/>
      <w:bookmarkEnd w:id="132"/>
      <w:bookmarkEnd w:id="133"/>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各有关单位应指导和支持关于应急工作新技术、新设备、新工具的研究开发，积极运用科技手段开展突发事件监测、预警、数据传输工作；建立和完善通信保障和信息管理系统保障工作，配备必要的计算机网络软、硬件设备，确保突发事件期间应急保障工作中各方联络畅通、迅速、高效且形式多样。</w:t>
      </w:r>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134" w:name="_Toc456874276"/>
      <w:bookmarkStart w:id="135" w:name="_Toc457220092"/>
      <w:bookmarkStart w:id="136" w:name="_Toc467004605"/>
      <w:bookmarkStart w:id="137" w:name="_Toc467183359"/>
      <w:bookmarkStart w:id="138" w:name="_Toc467253686"/>
      <w:bookmarkStart w:id="139" w:name="_Toc482868087"/>
      <w:r w:rsidRPr="00536637">
        <w:rPr>
          <w:rFonts w:ascii="黑体" w:eastAsia="黑体" w:hAnsi="黑体" w:hint="eastAsia"/>
          <w:sz w:val="32"/>
          <w:szCs w:val="32"/>
        </w:rPr>
        <w:t>五、监督管理</w:t>
      </w:r>
      <w:bookmarkEnd w:id="134"/>
      <w:bookmarkEnd w:id="135"/>
      <w:bookmarkEnd w:id="136"/>
      <w:bookmarkEnd w:id="137"/>
      <w:bookmarkEnd w:id="138"/>
      <w:bookmarkEnd w:id="139"/>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40" w:name="_Toc456874277"/>
      <w:bookmarkStart w:id="141" w:name="_Toc457220093"/>
      <w:bookmarkStart w:id="142" w:name="_Toc467004606"/>
      <w:bookmarkStart w:id="143" w:name="_Toc482868088"/>
      <w:r w:rsidRPr="00536637">
        <w:rPr>
          <w:rFonts w:ascii="楷体_GB2312" w:eastAsia="楷体_GB2312" w:hint="eastAsia"/>
          <w:b/>
          <w:sz w:val="32"/>
          <w:szCs w:val="32"/>
        </w:rPr>
        <w:t>（一）预案演练</w:t>
      </w:r>
      <w:bookmarkEnd w:id="140"/>
      <w:bookmarkEnd w:id="141"/>
      <w:bookmarkEnd w:id="142"/>
      <w:bookmarkEnd w:id="143"/>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int="eastAsia"/>
          <w:sz w:val="32"/>
          <w:szCs w:val="32"/>
        </w:rPr>
        <w:t>应急领导小组办公室应当根据自身特点组织应急演练。演练后应当对应急方案进行评估，及时发现和解决演练中存在的问题，修订完善本单位应急预案，并向上级相关部门作书面总结报告。</w:t>
      </w:r>
      <w:r w:rsidRPr="00536637">
        <w:rPr>
          <w:rFonts w:ascii="仿宋_GB2312" w:eastAsia="仿宋_GB2312" w:hAnsi="仿宋_GB2312" w:cs="仿宋_GB2312" w:hint="eastAsia"/>
          <w:sz w:val="32"/>
          <w:szCs w:val="32"/>
        </w:rPr>
        <w:t>应急队伍每年至少应组织一次应急演练。</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演练结束后，应对演练效果进行评价，及时分析存在的问题，及时整改。</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44" w:name="_Toc456874278"/>
      <w:bookmarkStart w:id="145" w:name="_Toc457220094"/>
      <w:bookmarkStart w:id="146" w:name="_Toc467004607"/>
      <w:bookmarkStart w:id="147" w:name="_Toc482868089"/>
      <w:r w:rsidRPr="00536637">
        <w:rPr>
          <w:rFonts w:ascii="楷体_GB2312" w:eastAsia="楷体_GB2312" w:hint="eastAsia"/>
          <w:b/>
          <w:sz w:val="32"/>
          <w:szCs w:val="32"/>
        </w:rPr>
        <w:t>（二）宣传和培训</w:t>
      </w:r>
      <w:bookmarkEnd w:id="144"/>
      <w:bookmarkEnd w:id="145"/>
      <w:bookmarkEnd w:id="146"/>
      <w:bookmarkEnd w:id="147"/>
    </w:p>
    <w:p w:rsidR="00D977C9" w:rsidRPr="00536637" w:rsidRDefault="00D977C9" w:rsidP="00D977C9">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应急领导小组办公室应</w:t>
      </w:r>
      <w:r w:rsidRPr="00536637">
        <w:rPr>
          <w:rFonts w:ascii="仿宋_GB2312" w:eastAsia="仿宋_GB2312" w:hAnsi="仿宋" w:cs="宋体" w:hint="eastAsia"/>
          <w:sz w:val="32"/>
          <w:szCs w:val="32"/>
        </w:rPr>
        <w:t>组织应急救援相关法律法规和突发事件预防处置常识的宣传与培训工作，提高对交通运输行业突发事件的防范意识和应对能力。</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48" w:name="_Toc456874279"/>
      <w:bookmarkStart w:id="149" w:name="_Toc457220095"/>
      <w:bookmarkStart w:id="150" w:name="_Toc467004608"/>
      <w:bookmarkStart w:id="151" w:name="_Toc482868090"/>
      <w:r w:rsidRPr="00536637">
        <w:rPr>
          <w:rFonts w:ascii="楷体_GB2312" w:eastAsia="楷体_GB2312" w:hint="eastAsia"/>
          <w:b/>
          <w:sz w:val="32"/>
          <w:szCs w:val="32"/>
        </w:rPr>
        <w:t>（三）责任与奖惩</w:t>
      </w:r>
      <w:bookmarkEnd w:id="148"/>
      <w:bookmarkEnd w:id="149"/>
      <w:bookmarkEnd w:id="150"/>
      <w:bookmarkEnd w:id="151"/>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1.根据有关规定，建立健全应急管理工作行政领导负责制和责任追究制。</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2.在交通运输行业社会安全事件处置工作中有下列表现之一的单位和个人，依据有关规定给予奖励：</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1）出色完成应急处置任务，成绩显著的；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2）防止或抢救事故有功，使国家、集体和人民群众的财产免受损失或者减少损失的；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3）对应急救援工作提出重大建议，实施效果显著的；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4）有其他特殊贡献的。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3.在交通运输行业社会安全事件处置工作中有下列行为之一的，按照法律、法规依法</w:t>
      </w:r>
      <w:r w:rsidRPr="00536637">
        <w:rPr>
          <w:rFonts w:ascii="仿宋_GB2312" w:eastAsia="仿宋_GB2312" w:hint="eastAsia"/>
          <w:sz w:val="32"/>
          <w:szCs w:val="32"/>
        </w:rPr>
        <w:t>给予</w:t>
      </w:r>
      <w:r w:rsidRPr="00536637">
        <w:rPr>
          <w:rFonts w:ascii="仿宋_GB2312" w:eastAsia="仿宋_GB2312"/>
          <w:sz w:val="32"/>
          <w:szCs w:val="32"/>
        </w:rPr>
        <w:t>处分，构成犯罪的，由司法机关依法追究刑事责任：</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1）不按照规定制订应急预案，拒绝履行应急准备义务的；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2）不按照规定报告、通报突发事件真实情况的；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3）拒不执行应急预案，不服从命令和指挥，或者在应急响应时临阵脱逃的；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4）盗窃、挪用、贪污应急工作资金或者物资的；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5）阻碍应急工作人员依法执行任务或者进行破坏活动的；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6）散布谣言，扰乱社会秩序的；</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7）有其他危害应急工作行为的。</w:t>
      </w:r>
    </w:p>
    <w:p w:rsidR="00D977C9" w:rsidRPr="00536637" w:rsidRDefault="00D977C9" w:rsidP="00D977C9">
      <w:pPr>
        <w:adjustRightInd w:val="0"/>
        <w:snapToGrid w:val="0"/>
        <w:spacing w:beforeLines="50" w:before="156" w:line="560" w:lineRule="exact"/>
        <w:ind w:firstLineChars="200" w:firstLine="643"/>
        <w:outlineLvl w:val="1"/>
        <w:rPr>
          <w:rFonts w:ascii="楷体_GB2312" w:eastAsia="楷体_GB2312"/>
          <w:b/>
          <w:sz w:val="32"/>
          <w:szCs w:val="32"/>
        </w:rPr>
      </w:pPr>
      <w:bookmarkStart w:id="152" w:name="_Toc461996467"/>
      <w:bookmarkStart w:id="153" w:name="_Toc467004609"/>
      <w:bookmarkStart w:id="154" w:name="_Toc482868091"/>
      <w:r w:rsidRPr="00536637">
        <w:rPr>
          <w:rFonts w:ascii="楷体_GB2312" w:eastAsia="楷体_GB2312" w:hint="eastAsia"/>
          <w:b/>
          <w:sz w:val="32"/>
          <w:szCs w:val="32"/>
        </w:rPr>
        <w:t>（四）预案修订</w:t>
      </w:r>
      <w:bookmarkEnd w:id="152"/>
      <w:bookmarkEnd w:id="153"/>
      <w:bookmarkEnd w:id="154"/>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本预案原则上每三年进行一次修订和评审。</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lastRenderedPageBreak/>
        <w:t>有下列情形之一的，应及时修订应急预案：</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1.有关法律、法规、规章、规范性文件及标准中的有关规定发生变化的；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2.应急指挥机构及其职责发生重大调整的；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3.面临的风险发生重大变化的；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4.重要应急资源发生重大变化的；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5.预案中的其他重要信息发生变化的；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6.在事故实际应对和应急演练中发现问题需要</w:t>
      </w:r>
      <w:r w:rsidRPr="00536637">
        <w:rPr>
          <w:rFonts w:ascii="仿宋_GB2312" w:eastAsia="仿宋_GB2312" w:hAnsi="仿宋_GB2312" w:cs="仿宋_GB2312" w:hint="eastAsia"/>
          <w:sz w:val="32"/>
          <w:szCs w:val="32"/>
        </w:rPr>
        <w:t>作出重大调整的；</w:t>
      </w:r>
    </w:p>
    <w:p w:rsidR="00D977C9" w:rsidRPr="00536637" w:rsidRDefault="00D977C9" w:rsidP="00D977C9">
      <w:pPr>
        <w:adjustRightInd w:val="0"/>
        <w:snapToGrid w:val="0"/>
        <w:spacing w:line="560" w:lineRule="exact"/>
        <w:ind w:firstLineChars="200" w:firstLine="640"/>
        <w:rPr>
          <w:rFonts w:ascii="仿宋_GB2312" w:eastAsia="仿宋_GB2312" w:hAnsi="仿宋_GB2312" w:cs="仿宋_GB2312"/>
          <w:sz w:val="32"/>
          <w:szCs w:val="32"/>
        </w:rPr>
      </w:pPr>
      <w:bookmarkStart w:id="155" w:name="_Toc461997524"/>
      <w:r w:rsidRPr="00536637">
        <w:rPr>
          <w:rFonts w:ascii="仿宋_GB2312" w:eastAsia="仿宋_GB2312" w:hAnsi="仿宋_GB2312" w:cs="仿宋_GB2312"/>
          <w:sz w:val="32"/>
          <w:szCs w:val="32"/>
        </w:rPr>
        <w:t>7.应急预案制定单位认为应当修订的其他情况。</w:t>
      </w:r>
      <w:bookmarkEnd w:id="155"/>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156" w:name="_Toc456874280"/>
      <w:bookmarkStart w:id="157" w:name="_Toc457220096"/>
      <w:bookmarkStart w:id="158" w:name="_Toc467004610"/>
      <w:bookmarkStart w:id="159" w:name="_Toc467183360"/>
      <w:bookmarkStart w:id="160" w:name="_Toc467253687"/>
      <w:bookmarkStart w:id="161" w:name="_Toc482868092"/>
      <w:r w:rsidRPr="00536637">
        <w:rPr>
          <w:rFonts w:ascii="黑体" w:eastAsia="黑体" w:hAnsi="黑体" w:hint="eastAsia"/>
          <w:sz w:val="32"/>
          <w:szCs w:val="32"/>
        </w:rPr>
        <w:t>六、附则</w:t>
      </w:r>
      <w:bookmarkEnd w:id="156"/>
      <w:bookmarkEnd w:id="157"/>
      <w:bookmarkEnd w:id="158"/>
      <w:bookmarkEnd w:id="159"/>
      <w:bookmarkEnd w:id="160"/>
      <w:bookmarkEnd w:id="161"/>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1.本预案由市交通运输局负责制定和解释。</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2.本预案自发布之日起施行。原《东莞市交通运输行业社会安全事件应急预案》(东莞市交通运输局，2010年版)同时废止。</w:t>
      </w:r>
      <w:bookmarkStart w:id="162" w:name="_Toc467004611"/>
      <w:bookmarkStart w:id="163" w:name="_Toc467183361"/>
      <w:bookmarkStart w:id="164" w:name="_Toc467253688"/>
    </w:p>
    <w:p w:rsidR="00D977C9" w:rsidRPr="00536637" w:rsidRDefault="00D977C9" w:rsidP="00D977C9">
      <w:pPr>
        <w:adjustRightInd w:val="0"/>
        <w:snapToGrid w:val="0"/>
        <w:spacing w:beforeLines="50" w:before="156" w:line="560" w:lineRule="exact"/>
        <w:ind w:firstLineChars="200" w:firstLine="640"/>
        <w:outlineLvl w:val="0"/>
        <w:rPr>
          <w:rFonts w:ascii="黑体" w:eastAsia="黑体" w:hAnsi="黑体"/>
          <w:sz w:val="32"/>
          <w:szCs w:val="32"/>
        </w:rPr>
      </w:pPr>
      <w:bookmarkStart w:id="165" w:name="_Toc482868093"/>
      <w:r w:rsidRPr="00536637">
        <w:rPr>
          <w:rFonts w:ascii="黑体" w:eastAsia="黑体" w:hAnsi="黑体" w:hint="eastAsia"/>
          <w:sz w:val="32"/>
          <w:szCs w:val="32"/>
        </w:rPr>
        <w:t>七、附录</w:t>
      </w:r>
      <w:bookmarkEnd w:id="165"/>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附录1：应急值班电话</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附录2：应急领导小组成员及联系方式</w:t>
      </w:r>
    </w:p>
    <w:p w:rsidR="00D977C9" w:rsidRPr="00536637" w:rsidRDefault="00D977C9" w:rsidP="00D977C9">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附录3：应急领导小组办公室主要成员联系方式</w:t>
      </w:r>
    </w:p>
    <w:p w:rsidR="00D977C9" w:rsidRPr="00536637" w:rsidRDefault="00D977C9" w:rsidP="00D977C9">
      <w:pPr>
        <w:adjustRightInd w:val="0"/>
        <w:snapToGrid w:val="0"/>
        <w:spacing w:line="560" w:lineRule="exact"/>
        <w:ind w:firstLineChars="206" w:firstLine="659"/>
        <w:rPr>
          <w:rFonts w:ascii="仿宋_GB2312" w:eastAsia="仿宋_GB2312"/>
          <w:sz w:val="32"/>
          <w:szCs w:val="32"/>
        </w:rPr>
      </w:pPr>
      <w:r w:rsidRPr="00536637">
        <w:rPr>
          <w:rFonts w:ascii="仿宋_GB2312" w:eastAsia="仿宋_GB2312" w:hint="eastAsia"/>
          <w:sz w:val="32"/>
          <w:szCs w:val="32"/>
        </w:rPr>
        <w:t>附录4：应急领导小组成员单位联络人联系方式</w:t>
      </w:r>
    </w:p>
    <w:p w:rsidR="00D977C9" w:rsidRPr="00536637" w:rsidRDefault="00D977C9" w:rsidP="00D977C9">
      <w:pPr>
        <w:ind w:firstLineChars="157" w:firstLine="330"/>
      </w:pPr>
      <w:r w:rsidRPr="00536637">
        <w:br w:type="page"/>
      </w:r>
    </w:p>
    <w:p w:rsidR="00D977C9" w:rsidRPr="00536637" w:rsidRDefault="00D977C9" w:rsidP="00D977C9">
      <w:pPr>
        <w:outlineLvl w:val="1"/>
        <w:rPr>
          <w:rFonts w:ascii="黑体" w:eastAsia="黑体" w:hAnsi="黑体"/>
          <w:sz w:val="28"/>
          <w:szCs w:val="28"/>
        </w:rPr>
      </w:pPr>
      <w:bookmarkStart w:id="166" w:name="_Toc465104633"/>
      <w:bookmarkStart w:id="167" w:name="_Toc467004612"/>
      <w:bookmarkStart w:id="168" w:name="_Toc482868094"/>
      <w:bookmarkEnd w:id="162"/>
      <w:bookmarkEnd w:id="163"/>
      <w:bookmarkEnd w:id="164"/>
      <w:r w:rsidRPr="00536637">
        <w:rPr>
          <w:rFonts w:ascii="黑体" w:eastAsia="黑体" w:hAnsi="黑体" w:hint="eastAsia"/>
          <w:sz w:val="28"/>
          <w:szCs w:val="28"/>
        </w:rPr>
        <w:lastRenderedPageBreak/>
        <w:t>附录1：应急值班电话</w:t>
      </w:r>
      <w:bookmarkEnd w:id="166"/>
      <w:bookmarkEnd w:id="167"/>
      <w:bookmarkEnd w:id="168"/>
      <w:r w:rsidRPr="00536637">
        <w:rPr>
          <w:rFonts w:ascii="黑体" w:eastAsia="黑体" w:hAnsi="黑体"/>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9"/>
        <w:gridCol w:w="2689"/>
        <w:gridCol w:w="2744"/>
      </w:tblGrid>
      <w:tr w:rsidR="00D977C9" w:rsidRPr="00536637" w:rsidTr="004B4190">
        <w:trPr>
          <w:trHeight w:val="567"/>
          <w:tblHeader/>
        </w:trPr>
        <w:tc>
          <w:tcPr>
            <w:tcW w:w="3089"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bCs/>
                <w:szCs w:val="21"/>
              </w:rPr>
            </w:pPr>
            <w:r w:rsidRPr="00536637">
              <w:rPr>
                <w:rFonts w:ascii="宋体" w:eastAsia="宋体" w:hAnsi="宋体" w:hint="eastAsia"/>
                <w:b/>
                <w:bCs/>
                <w:szCs w:val="21"/>
              </w:rPr>
              <w:t>应急报警值班</w:t>
            </w:r>
          </w:p>
        </w:tc>
        <w:tc>
          <w:tcPr>
            <w:tcW w:w="2689"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电话</w:t>
            </w:r>
          </w:p>
        </w:tc>
        <w:tc>
          <w:tcPr>
            <w:tcW w:w="2744"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传真</w:t>
            </w:r>
          </w:p>
        </w:tc>
      </w:tr>
      <w:tr w:rsidR="00D977C9" w:rsidRPr="00536637" w:rsidTr="00F51F45">
        <w:trPr>
          <w:trHeight w:val="567"/>
        </w:trPr>
        <w:tc>
          <w:tcPr>
            <w:tcW w:w="308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市交通运输局值班室</w:t>
            </w:r>
          </w:p>
        </w:tc>
        <w:tc>
          <w:tcPr>
            <w:tcW w:w="268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0769-22002186</w:t>
            </w:r>
          </w:p>
        </w:tc>
        <w:tc>
          <w:tcPr>
            <w:tcW w:w="274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0769-22002180</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市港航管理局值班室</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0769-22002302</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0769-22002310</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0769-22462538</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0769-22460768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0769-86113790</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0769-86189312</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0769-85111259</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0769-85107903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0769-22310899</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0769-22388098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0769-22271886</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 xml:space="preserve">0769-23151273 / </w:t>
            </w:r>
          </w:p>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0769-22787172</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0769-22902633</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0769-22909983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0769-88812527</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0769-88892527</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0769-88851216</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0769-88851216</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0769-88826132</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0769-88225168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0769-82293238</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0769-82293233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0769-88877321</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0769-88871321</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0769-88841505</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0769-88843063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0769-88831177</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0769-88316123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0769-85836003</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0769-85591927</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0769-88861171</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0769-88867172</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0769-85531090</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0769-85077155</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0769-83328295</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0769-83281123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0769-83351245</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0769-81662208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0769-83110837</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0769-83311827</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lastRenderedPageBreak/>
              <w:t>市交通运输局黄</w:t>
            </w:r>
            <w:proofErr w:type="gramStart"/>
            <w:r w:rsidRPr="00536637">
              <w:rPr>
                <w:rFonts w:ascii="宋体" w:eastAsia="宋体" w:hAnsi="宋体" w:hint="eastAsia"/>
                <w:szCs w:val="21"/>
              </w:rPr>
              <w:t>江分局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0769-83361189</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0769-83515162/</w:t>
            </w:r>
          </w:p>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0769-83361310</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0769-87711583</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0769-82127189</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0769-87556788</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0769-87298339</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0769-87721113</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0769-87939884</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0769-87761016</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0769-87681270</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0769-87730052</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0769-82067233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0769-83901166</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0769-83910617</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0769-83342737</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0769-82832298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0769-83735168</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0769-83371780</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0769-83381112</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0769-83886722</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0769-86661379</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0769-86713228</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0769-86651700</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0769-86658123</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0769-87021933</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0769-81811267</w:t>
            </w:r>
          </w:p>
        </w:tc>
      </w:tr>
      <w:tr w:rsidR="00D977C9" w:rsidRPr="00536637" w:rsidTr="00F51F45">
        <w:trPr>
          <w:trHeight w:val="567"/>
        </w:trPr>
        <w:tc>
          <w:tcPr>
            <w:tcW w:w="30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268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0769-26622562</w:t>
            </w:r>
          </w:p>
        </w:tc>
        <w:tc>
          <w:tcPr>
            <w:tcW w:w="274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0769-22899833</w:t>
            </w:r>
          </w:p>
        </w:tc>
      </w:tr>
    </w:tbl>
    <w:p w:rsidR="00D977C9" w:rsidRPr="00536637" w:rsidRDefault="00D977C9" w:rsidP="00D977C9">
      <w:pPr>
        <w:snapToGrid w:val="0"/>
        <w:ind w:firstLine="561"/>
        <w:jc w:val="center"/>
        <w:rPr>
          <w:rFonts w:ascii="宋体" w:hAnsi="宋体"/>
          <w:b/>
          <w:sz w:val="28"/>
          <w:szCs w:val="28"/>
        </w:rPr>
      </w:pPr>
      <w:bookmarkStart w:id="169" w:name="_Toc465104634"/>
      <w:bookmarkStart w:id="170" w:name="_Toc467004613"/>
    </w:p>
    <w:p w:rsidR="00D977C9" w:rsidRPr="00536637" w:rsidRDefault="00D977C9" w:rsidP="00D977C9">
      <w:r w:rsidRPr="00536637">
        <w:br w:type="page"/>
      </w:r>
    </w:p>
    <w:p w:rsidR="00D977C9" w:rsidRPr="00536637" w:rsidRDefault="00D977C9" w:rsidP="00D977C9">
      <w:pPr>
        <w:outlineLvl w:val="1"/>
        <w:rPr>
          <w:rFonts w:ascii="黑体" w:eastAsia="黑体" w:hAnsi="黑体"/>
          <w:sz w:val="28"/>
          <w:szCs w:val="28"/>
        </w:rPr>
      </w:pPr>
      <w:bookmarkStart w:id="171" w:name="_Toc482868095"/>
      <w:r w:rsidRPr="00536637">
        <w:rPr>
          <w:rFonts w:ascii="黑体" w:eastAsia="黑体" w:hAnsi="黑体" w:hint="eastAsia"/>
          <w:sz w:val="28"/>
          <w:szCs w:val="28"/>
        </w:rPr>
        <w:lastRenderedPageBreak/>
        <w:t>附录2：应急领导小组成员及联系方式</w:t>
      </w:r>
      <w:bookmarkEnd w:id="169"/>
      <w:bookmarkEnd w:id="170"/>
      <w:bookmarkEnd w:id="171"/>
    </w:p>
    <w:tbl>
      <w:tblPr>
        <w:tblW w:w="8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993"/>
        <w:gridCol w:w="1842"/>
        <w:gridCol w:w="1701"/>
        <w:gridCol w:w="1733"/>
        <w:gridCol w:w="1517"/>
      </w:tblGrid>
      <w:tr w:rsidR="00D977C9" w:rsidRPr="00536637" w:rsidTr="004B4190">
        <w:trPr>
          <w:trHeight w:val="567"/>
          <w:tblHeader/>
          <w:jc w:val="center"/>
        </w:trPr>
        <w:tc>
          <w:tcPr>
            <w:tcW w:w="1119"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应急岗位</w:t>
            </w:r>
          </w:p>
        </w:tc>
        <w:tc>
          <w:tcPr>
            <w:tcW w:w="993"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姓名</w:t>
            </w:r>
          </w:p>
        </w:tc>
        <w:tc>
          <w:tcPr>
            <w:tcW w:w="1842"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701"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职务</w:t>
            </w:r>
          </w:p>
        </w:tc>
        <w:tc>
          <w:tcPr>
            <w:tcW w:w="1733"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办公电话</w:t>
            </w:r>
          </w:p>
        </w:tc>
        <w:tc>
          <w:tcPr>
            <w:tcW w:w="1517"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手机</w:t>
            </w:r>
          </w:p>
        </w:tc>
      </w:tr>
      <w:tr w:rsidR="00D977C9" w:rsidRPr="00536637" w:rsidTr="00F51F45">
        <w:trPr>
          <w:trHeight w:val="567"/>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组长</w:t>
            </w:r>
          </w:p>
        </w:tc>
        <w:tc>
          <w:tcPr>
            <w:tcW w:w="9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黎达潮</w:t>
            </w:r>
            <w:proofErr w:type="gramEnd"/>
          </w:p>
        </w:tc>
        <w:tc>
          <w:tcPr>
            <w:tcW w:w="1842"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局长</w:t>
            </w:r>
          </w:p>
        </w:tc>
        <w:tc>
          <w:tcPr>
            <w:tcW w:w="173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0769-22002222</w:t>
            </w:r>
          </w:p>
        </w:tc>
        <w:tc>
          <w:tcPr>
            <w:tcW w:w="1517"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13728166166</w:t>
            </w:r>
          </w:p>
        </w:tc>
      </w:tr>
      <w:tr w:rsidR="00D977C9" w:rsidRPr="00536637" w:rsidTr="00F51F45">
        <w:trPr>
          <w:trHeight w:val="567"/>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喻</w:t>
            </w:r>
            <w:proofErr w:type="gramEnd"/>
            <w:r w:rsidRPr="00536637">
              <w:rPr>
                <w:rFonts w:ascii="宋体" w:eastAsia="宋体" w:hAnsi="宋体" w:hint="eastAsia"/>
                <w:szCs w:val="21"/>
              </w:rPr>
              <w:t>清明</w:t>
            </w:r>
          </w:p>
        </w:tc>
        <w:tc>
          <w:tcPr>
            <w:tcW w:w="1842"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分管基建工程的副局长</w:t>
            </w:r>
          </w:p>
        </w:tc>
        <w:tc>
          <w:tcPr>
            <w:tcW w:w="173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0769-22002966</w:t>
            </w:r>
          </w:p>
        </w:tc>
        <w:tc>
          <w:tcPr>
            <w:tcW w:w="1517"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18820333688</w:t>
            </w:r>
          </w:p>
        </w:tc>
      </w:tr>
      <w:tr w:rsidR="00D977C9" w:rsidRPr="00536637" w:rsidTr="00F51F45">
        <w:trPr>
          <w:trHeight w:val="567"/>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罗观云</w:t>
            </w:r>
          </w:p>
        </w:tc>
        <w:tc>
          <w:tcPr>
            <w:tcW w:w="1842"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分管道路运输的副局长</w:t>
            </w:r>
          </w:p>
        </w:tc>
        <w:tc>
          <w:tcPr>
            <w:tcW w:w="173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0769-22002833</w:t>
            </w:r>
          </w:p>
        </w:tc>
        <w:tc>
          <w:tcPr>
            <w:tcW w:w="1517"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13809279793</w:t>
            </w:r>
          </w:p>
        </w:tc>
      </w:tr>
      <w:tr w:rsidR="00D977C9" w:rsidRPr="00536637" w:rsidTr="00F51F45">
        <w:trPr>
          <w:trHeight w:val="567"/>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王炯权</w:t>
            </w:r>
          </w:p>
        </w:tc>
        <w:tc>
          <w:tcPr>
            <w:tcW w:w="1842"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w:t>
            </w:r>
            <w:r w:rsidRPr="00536637">
              <w:rPr>
                <w:rFonts w:ascii="宋体" w:eastAsia="宋体" w:hAnsi="宋体"/>
                <w:szCs w:val="21"/>
              </w:rPr>
              <w:t>/</w:t>
            </w:r>
            <w:r w:rsidRPr="00536637">
              <w:rPr>
                <w:rFonts w:ascii="宋体" w:eastAsia="宋体" w:hAnsi="宋体" w:hint="eastAsia"/>
                <w:szCs w:val="21"/>
              </w:rPr>
              <w:t>港航的副局长</w:t>
            </w:r>
          </w:p>
        </w:tc>
        <w:tc>
          <w:tcPr>
            <w:tcW w:w="173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0769-22002122</w:t>
            </w:r>
          </w:p>
        </w:tc>
        <w:tc>
          <w:tcPr>
            <w:tcW w:w="1517"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13326888885</w:t>
            </w:r>
          </w:p>
        </w:tc>
      </w:tr>
      <w:tr w:rsidR="00D977C9" w:rsidRPr="00536637" w:rsidTr="00F51F45">
        <w:trPr>
          <w:trHeight w:val="567"/>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钟永刚</w:t>
            </w:r>
          </w:p>
        </w:tc>
        <w:tc>
          <w:tcPr>
            <w:tcW w:w="1842"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分管城市轨道交通的局领导</w:t>
            </w:r>
          </w:p>
        </w:tc>
        <w:tc>
          <w:tcPr>
            <w:tcW w:w="173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0769-22002838</w:t>
            </w:r>
          </w:p>
        </w:tc>
        <w:tc>
          <w:tcPr>
            <w:tcW w:w="1517"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13712668568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陈志</w:t>
            </w:r>
            <w:proofErr w:type="gramStart"/>
            <w:r w:rsidRPr="00536637">
              <w:rPr>
                <w:rFonts w:ascii="宋体" w:eastAsia="宋体" w:hAnsi="宋体" w:hint="eastAsia"/>
                <w:szCs w:val="21"/>
              </w:rPr>
              <w:t>坚</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市公路管理局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0769-23103688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13826936699</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罗淑仪</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综合行政执法局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0769-22002502</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13509008060</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陈瑛瑜</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0769-22002233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13712211322</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何绍涛</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市港航管理局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0769-22002368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13802396388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卢宇雄</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办公室主任</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0769-22002103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13925570460</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梁树明</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人事监察科科长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0769-22002112</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13326860049</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政策法规科科长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0769-22002121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13802385900</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运输科技科科长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0769-22002131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13809269366</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陈尚荣</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基建管理科科长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0769-22002151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13713132018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于佳</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综合规划科科长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0769-22002165</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13751352158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韩笑娟</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财务审计科科长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0769-22002171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13537082668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莫耀新</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安全监督科科长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0769-22002181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13712575988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赖耀堂</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综合业务科科长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0769-22002001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13509002010</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韩镜森</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0769-22336668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13509237966</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刘巨钦</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龙分局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0769-86103033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13509835311</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曾伟明</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虎门分局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0769-85519628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13509218576</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卢满光</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东城分局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0769-22336887</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13802379868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麦海钦</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万</w:t>
            </w:r>
            <w:proofErr w:type="gramStart"/>
            <w:r w:rsidRPr="00536637">
              <w:rPr>
                <w:rFonts w:ascii="宋体" w:eastAsia="宋体" w:hAnsi="宋体" w:hint="eastAsia"/>
                <w:szCs w:val="21"/>
              </w:rPr>
              <w:t>江分局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0769-23293888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13809642298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罗淼森</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南城分局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0769-22995333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13602328008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邓志超</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中堂分局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0769-81132968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13802384183</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刘金许</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望牛</w:t>
            </w:r>
            <w:proofErr w:type="gramStart"/>
            <w:r w:rsidRPr="00536637">
              <w:rPr>
                <w:rFonts w:ascii="宋体" w:eastAsia="宋体" w:hAnsi="宋体" w:hint="eastAsia"/>
                <w:szCs w:val="21"/>
              </w:rPr>
              <w:t>墩分局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0769-88513268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13602337608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罗俊杰</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麻</w:t>
            </w:r>
            <w:proofErr w:type="gramStart"/>
            <w:r w:rsidRPr="00536637">
              <w:rPr>
                <w:rFonts w:ascii="宋体" w:eastAsia="宋体" w:hAnsi="宋体" w:hint="eastAsia"/>
                <w:szCs w:val="21"/>
              </w:rPr>
              <w:t>涌分局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0769-88230318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13649885678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戴秀和</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碣分局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0769-86011288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13809612708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焦磊峰</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0769-81133918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15899692999</w:t>
            </w:r>
          </w:p>
        </w:tc>
      </w:tr>
      <w:tr w:rsidR="00232C8D" w:rsidRPr="00536637" w:rsidTr="00F51F45">
        <w:trPr>
          <w:trHeight w:val="567"/>
          <w:jc w:val="center"/>
        </w:trPr>
        <w:tc>
          <w:tcPr>
            <w:tcW w:w="1119" w:type="dxa"/>
            <w:vAlign w:val="center"/>
          </w:tcPr>
          <w:p w:rsidR="00232C8D" w:rsidRPr="00536637" w:rsidRDefault="00232C8D" w:rsidP="00F55638">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232C8D" w:rsidRPr="00536637" w:rsidRDefault="00232C8D" w:rsidP="00F55638">
            <w:pPr>
              <w:snapToGrid w:val="0"/>
              <w:jc w:val="center"/>
              <w:rPr>
                <w:rFonts w:ascii="宋体" w:eastAsia="宋体" w:hAnsi="宋体" w:cs="宋体"/>
                <w:szCs w:val="21"/>
              </w:rPr>
            </w:pPr>
            <w:r w:rsidRPr="00BA2D9F">
              <w:rPr>
                <w:rFonts w:ascii="宋体" w:eastAsia="宋体" w:hAnsi="宋体" w:cs="宋体" w:hint="eastAsia"/>
                <w:szCs w:val="21"/>
              </w:rPr>
              <w:t>邓志超</w:t>
            </w:r>
          </w:p>
        </w:tc>
        <w:tc>
          <w:tcPr>
            <w:tcW w:w="1842" w:type="dxa"/>
            <w:vAlign w:val="center"/>
          </w:tcPr>
          <w:p w:rsidR="00232C8D" w:rsidRPr="00536637" w:rsidRDefault="00232C8D" w:rsidP="00F55638">
            <w:pPr>
              <w:snapToGrid w:val="0"/>
              <w:jc w:val="center"/>
              <w:rPr>
                <w:rFonts w:ascii="宋体" w:eastAsia="宋体" w:hAnsi="宋体"/>
                <w:szCs w:val="21"/>
              </w:rPr>
            </w:pPr>
            <w:r w:rsidRPr="00536637">
              <w:rPr>
                <w:rFonts w:ascii="宋体" w:eastAsia="宋体" w:hAnsi="宋体" w:hint="eastAsia"/>
                <w:szCs w:val="21"/>
              </w:rPr>
              <w:t>市交通运输局</w:t>
            </w:r>
          </w:p>
          <w:p w:rsidR="00232C8D" w:rsidRPr="00536637" w:rsidRDefault="00232C8D" w:rsidP="00F55638">
            <w:pPr>
              <w:snapToGrid w:val="0"/>
              <w:jc w:val="center"/>
              <w:rPr>
                <w:rFonts w:ascii="宋体" w:eastAsia="宋体" w:hAnsi="宋体" w:cs="宋体"/>
                <w:szCs w:val="21"/>
              </w:rPr>
            </w:pPr>
            <w:proofErr w:type="gramStart"/>
            <w:r w:rsidRPr="00536637">
              <w:rPr>
                <w:rFonts w:ascii="宋体" w:eastAsia="宋体" w:hAnsi="宋体" w:hint="eastAsia"/>
                <w:szCs w:val="21"/>
              </w:rPr>
              <w:t>洪梅</w:t>
            </w:r>
            <w:bookmarkStart w:id="172" w:name="_GoBack"/>
            <w:bookmarkEnd w:id="172"/>
            <w:r w:rsidRPr="00536637">
              <w:rPr>
                <w:rFonts w:ascii="宋体" w:eastAsia="宋体" w:hAnsi="宋体" w:hint="eastAsia"/>
                <w:szCs w:val="21"/>
              </w:rPr>
              <w:t>分局</w:t>
            </w:r>
            <w:proofErr w:type="gramEnd"/>
          </w:p>
        </w:tc>
        <w:tc>
          <w:tcPr>
            <w:tcW w:w="1701" w:type="dxa"/>
            <w:vAlign w:val="center"/>
          </w:tcPr>
          <w:p w:rsidR="00232C8D" w:rsidRPr="00536637" w:rsidRDefault="00232C8D" w:rsidP="00F55638">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232C8D" w:rsidRPr="00536637" w:rsidRDefault="00232C8D" w:rsidP="00F55638">
            <w:pPr>
              <w:snapToGrid w:val="0"/>
              <w:jc w:val="center"/>
              <w:rPr>
                <w:rFonts w:ascii="宋体" w:eastAsia="宋体" w:hAnsi="宋体"/>
                <w:szCs w:val="21"/>
              </w:rPr>
            </w:pPr>
            <w:r w:rsidRPr="00536637">
              <w:rPr>
                <w:rFonts w:ascii="宋体" w:eastAsia="宋体" w:hAnsi="宋体"/>
                <w:szCs w:val="21"/>
              </w:rPr>
              <w:t>0769-88430123</w:t>
            </w:r>
          </w:p>
        </w:tc>
        <w:tc>
          <w:tcPr>
            <w:tcW w:w="1517" w:type="dxa"/>
            <w:vAlign w:val="center"/>
          </w:tcPr>
          <w:p w:rsidR="00232C8D" w:rsidRPr="00536637" w:rsidRDefault="00232C8D" w:rsidP="00F55638">
            <w:pPr>
              <w:snapToGrid w:val="0"/>
              <w:jc w:val="center"/>
              <w:rPr>
                <w:rFonts w:ascii="宋体" w:eastAsia="宋体" w:hAnsi="宋体"/>
                <w:szCs w:val="21"/>
              </w:rPr>
            </w:pPr>
            <w:r w:rsidRPr="00BA2D9F">
              <w:rPr>
                <w:rFonts w:ascii="宋体" w:eastAsia="宋体" w:hAnsi="宋体"/>
                <w:szCs w:val="21"/>
              </w:rPr>
              <w:t>13802384183</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肖仰夫</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0769-88839113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13392332899</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谢耀桥</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厚</w:t>
            </w:r>
            <w:proofErr w:type="gramStart"/>
            <w:r w:rsidRPr="00536637">
              <w:rPr>
                <w:rFonts w:ascii="宋体" w:eastAsia="宋体" w:hAnsi="宋体" w:hint="eastAsia"/>
                <w:szCs w:val="21"/>
              </w:rPr>
              <w:t>街分局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0769-85881339</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13925796688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刘翠峰</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沙田虎门港分局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0769-88683988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18929137088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梁福培</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长安分局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0769-85077155</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13713488398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刘俊桢</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寮步分局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0769-81101998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13580993509</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翟进海</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大岭山分局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0769-85631136</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13802392198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尹智聪</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大</w:t>
            </w:r>
            <w:proofErr w:type="gramStart"/>
            <w:r w:rsidRPr="00536637">
              <w:rPr>
                <w:rFonts w:ascii="宋体" w:eastAsia="宋体" w:hAnsi="宋体" w:hint="eastAsia"/>
                <w:szCs w:val="21"/>
              </w:rPr>
              <w:t>朗分局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0769-83181778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13922939966</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叶经伟</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黄</w:t>
            </w:r>
            <w:proofErr w:type="gramStart"/>
            <w:r w:rsidRPr="00536637">
              <w:rPr>
                <w:rFonts w:ascii="宋体" w:eastAsia="宋体" w:hAnsi="宋体" w:hint="eastAsia"/>
                <w:szCs w:val="21"/>
              </w:rPr>
              <w:t>江分局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0769-83361211</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18922978003</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连伟雄</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樟木</w:t>
            </w:r>
            <w:proofErr w:type="gramStart"/>
            <w:r w:rsidRPr="00536637">
              <w:rPr>
                <w:rFonts w:ascii="宋体" w:eastAsia="宋体" w:hAnsi="宋体" w:hint="eastAsia"/>
                <w:szCs w:val="21"/>
              </w:rPr>
              <w:t>头分局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0769-87782628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13903033618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张建敏</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凤岗分局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0769-87502118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13751339645</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蔡伟</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塘</w:t>
            </w:r>
            <w:proofErr w:type="gramStart"/>
            <w:r w:rsidRPr="00536637">
              <w:rPr>
                <w:rFonts w:ascii="宋体" w:eastAsia="宋体" w:hAnsi="宋体" w:hint="eastAsia"/>
                <w:szCs w:val="21"/>
              </w:rPr>
              <w:t>厦分局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0769-87728313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13829128238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叶玉昆</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谢岗分局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0769-82869789</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13686635689</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hint="eastAsia"/>
                <w:szCs w:val="21"/>
              </w:rPr>
              <w:t>李定峰</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清溪分局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0769-87730052</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13509830848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周晓光</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常</w:t>
            </w:r>
            <w:proofErr w:type="gramStart"/>
            <w:r w:rsidRPr="00536637">
              <w:rPr>
                <w:rFonts w:ascii="宋体" w:eastAsia="宋体" w:hAnsi="宋体" w:hint="eastAsia"/>
                <w:szCs w:val="21"/>
              </w:rPr>
              <w:t>平分局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0769-83909398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13802378818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彭润发</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桥头分局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0769-83348188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13829229191</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曾全喜</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0769-83727398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13609692787</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韩英明</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东</w:t>
            </w:r>
            <w:proofErr w:type="gramStart"/>
            <w:r w:rsidRPr="00536637">
              <w:rPr>
                <w:rFonts w:ascii="宋体" w:eastAsia="宋体" w:hAnsi="宋体" w:hint="eastAsia"/>
                <w:szCs w:val="21"/>
              </w:rPr>
              <w:t>坑分局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0769-83880883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13802393578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香锦辉</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企</w:t>
            </w:r>
            <w:proofErr w:type="gramStart"/>
            <w:r w:rsidRPr="00536637">
              <w:rPr>
                <w:rFonts w:ascii="宋体" w:eastAsia="宋体" w:hAnsi="宋体" w:hint="eastAsia"/>
                <w:szCs w:val="21"/>
              </w:rPr>
              <w:t>石分局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0769-86731980</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13929276298</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吴</w:t>
            </w:r>
            <w:proofErr w:type="gramStart"/>
            <w:r w:rsidRPr="00536637">
              <w:rPr>
                <w:rFonts w:ascii="宋体" w:eastAsia="宋体" w:hAnsi="宋体" w:hint="eastAsia"/>
                <w:szCs w:val="21"/>
              </w:rPr>
              <w:t>荏棠</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排分局</w:t>
            </w:r>
            <w:proofErr w:type="gramEnd"/>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0769-86553238</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13302699577</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proofErr w:type="gramStart"/>
            <w:r w:rsidRPr="00536637">
              <w:rPr>
                <w:rFonts w:ascii="宋体" w:eastAsia="宋体" w:hAnsi="宋体" w:cs="宋体" w:hint="eastAsia"/>
                <w:szCs w:val="21"/>
              </w:rPr>
              <w:t>黄沛洪</w:t>
            </w:r>
            <w:proofErr w:type="gramEnd"/>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茶山分局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0769-81861933</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13902699937</w:t>
            </w:r>
          </w:p>
        </w:tc>
      </w:tr>
      <w:tr w:rsidR="00D977C9" w:rsidRPr="00536637" w:rsidTr="00F51F45">
        <w:trPr>
          <w:trHeight w:val="567"/>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黄惠文</w:t>
            </w:r>
          </w:p>
        </w:tc>
        <w:tc>
          <w:tcPr>
            <w:tcW w:w="1842"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cs="宋体"/>
                <w:szCs w:val="21"/>
              </w:rPr>
            </w:pPr>
            <w:r w:rsidRPr="00536637">
              <w:rPr>
                <w:rFonts w:ascii="宋体" w:eastAsia="宋体" w:hAnsi="宋体" w:hint="eastAsia"/>
                <w:szCs w:val="21"/>
              </w:rPr>
              <w:t>松山湖分局</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分局局长</w:t>
            </w:r>
          </w:p>
        </w:tc>
        <w:tc>
          <w:tcPr>
            <w:tcW w:w="173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0769-22892899</w:t>
            </w:r>
          </w:p>
        </w:tc>
        <w:tc>
          <w:tcPr>
            <w:tcW w:w="1517"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18922986818</w:t>
            </w:r>
          </w:p>
        </w:tc>
      </w:tr>
    </w:tbl>
    <w:p w:rsidR="00D977C9" w:rsidRPr="00536637" w:rsidRDefault="00D977C9" w:rsidP="00D977C9">
      <w:bookmarkStart w:id="173" w:name="_Toc465104635"/>
      <w:bookmarkStart w:id="174" w:name="_Toc467004614"/>
      <w:r w:rsidRPr="00536637">
        <w:br w:type="page"/>
      </w:r>
    </w:p>
    <w:p w:rsidR="00D977C9" w:rsidRPr="00536637" w:rsidRDefault="00D977C9" w:rsidP="00D977C9">
      <w:pPr>
        <w:outlineLvl w:val="1"/>
        <w:rPr>
          <w:rFonts w:ascii="黑体" w:eastAsia="黑体" w:hAnsi="黑体"/>
          <w:sz w:val="28"/>
          <w:szCs w:val="28"/>
        </w:rPr>
      </w:pPr>
      <w:bookmarkStart w:id="175" w:name="_Toc482868096"/>
      <w:r w:rsidRPr="00536637">
        <w:rPr>
          <w:rFonts w:ascii="黑体" w:eastAsia="黑体" w:hAnsi="黑体" w:hint="eastAsia"/>
          <w:sz w:val="28"/>
          <w:szCs w:val="28"/>
        </w:rPr>
        <w:lastRenderedPageBreak/>
        <w:t>附录3：应急领导小组办公室主要成员联系方式</w:t>
      </w:r>
      <w:bookmarkEnd w:id="173"/>
      <w:bookmarkEnd w:id="174"/>
      <w:bookmarkEnd w:id="175"/>
    </w:p>
    <w:tbl>
      <w:tblPr>
        <w:tblW w:w="90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3"/>
        <w:gridCol w:w="1134"/>
        <w:gridCol w:w="2076"/>
        <w:gridCol w:w="1276"/>
        <w:gridCol w:w="1751"/>
        <w:gridCol w:w="1559"/>
      </w:tblGrid>
      <w:tr w:rsidR="00D977C9" w:rsidRPr="00536637" w:rsidTr="00F51F45">
        <w:trPr>
          <w:trHeight w:val="567"/>
          <w:jc w:val="center"/>
        </w:trPr>
        <w:tc>
          <w:tcPr>
            <w:tcW w:w="1293"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应急岗位</w:t>
            </w:r>
          </w:p>
        </w:tc>
        <w:tc>
          <w:tcPr>
            <w:tcW w:w="1134"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姓名</w:t>
            </w:r>
          </w:p>
        </w:tc>
        <w:tc>
          <w:tcPr>
            <w:tcW w:w="2076"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276"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职务</w:t>
            </w:r>
          </w:p>
        </w:tc>
        <w:tc>
          <w:tcPr>
            <w:tcW w:w="1751"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办公电话</w:t>
            </w:r>
          </w:p>
        </w:tc>
        <w:tc>
          <w:tcPr>
            <w:tcW w:w="1559"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手机</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主任</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王炯权</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0769-22002122</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13326888885</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卢广基</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市公路管理局</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0769-21668003</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13711861899</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cs="宋体" w:hint="eastAsia"/>
                <w:szCs w:val="21"/>
              </w:rPr>
              <w:t>郑协</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市交通运输局综合行政执法局</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0769-22002586</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13332639777</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李振文</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0769-22002228</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13902601401</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刘少平</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市港航管理局</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0769-22002318</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13602336979</w:t>
            </w:r>
          </w:p>
        </w:tc>
      </w:tr>
      <w:tr w:rsidR="00D977C9" w:rsidRPr="00536637" w:rsidTr="00F51F45">
        <w:trPr>
          <w:trHeight w:val="567"/>
          <w:jc w:val="center"/>
        </w:trPr>
        <w:tc>
          <w:tcPr>
            <w:tcW w:w="129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卢宇雄</w:t>
            </w:r>
          </w:p>
        </w:tc>
        <w:tc>
          <w:tcPr>
            <w:tcW w:w="20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办公室</w:t>
            </w:r>
          </w:p>
        </w:tc>
        <w:tc>
          <w:tcPr>
            <w:tcW w:w="1276"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主任</w:t>
            </w:r>
          </w:p>
        </w:tc>
        <w:tc>
          <w:tcPr>
            <w:tcW w:w="175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0769-22002103</w:t>
            </w:r>
          </w:p>
        </w:tc>
        <w:tc>
          <w:tcPr>
            <w:tcW w:w="155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13925570460</w:t>
            </w:r>
          </w:p>
        </w:tc>
      </w:tr>
      <w:tr w:rsidR="00D977C9" w:rsidRPr="00536637" w:rsidTr="00F51F45">
        <w:trPr>
          <w:trHeight w:val="567"/>
          <w:jc w:val="center"/>
        </w:trPr>
        <w:tc>
          <w:tcPr>
            <w:tcW w:w="12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莫耀新</w:t>
            </w:r>
          </w:p>
        </w:tc>
        <w:tc>
          <w:tcPr>
            <w:tcW w:w="20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安全监督科</w:t>
            </w:r>
          </w:p>
        </w:tc>
        <w:tc>
          <w:tcPr>
            <w:tcW w:w="12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科长</w:t>
            </w:r>
          </w:p>
        </w:tc>
        <w:tc>
          <w:tcPr>
            <w:tcW w:w="175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0769-22002181</w:t>
            </w:r>
          </w:p>
        </w:tc>
        <w:tc>
          <w:tcPr>
            <w:tcW w:w="155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13712575988</w:t>
            </w:r>
          </w:p>
        </w:tc>
      </w:tr>
      <w:tr w:rsidR="00D977C9" w:rsidRPr="00536637" w:rsidTr="00F51F45">
        <w:trPr>
          <w:trHeight w:val="567"/>
          <w:jc w:val="center"/>
        </w:trPr>
        <w:tc>
          <w:tcPr>
            <w:tcW w:w="12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0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运输科技科</w:t>
            </w:r>
          </w:p>
        </w:tc>
        <w:tc>
          <w:tcPr>
            <w:tcW w:w="12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科长</w:t>
            </w:r>
          </w:p>
        </w:tc>
        <w:tc>
          <w:tcPr>
            <w:tcW w:w="175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0769-22002131</w:t>
            </w:r>
          </w:p>
        </w:tc>
        <w:tc>
          <w:tcPr>
            <w:tcW w:w="155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13809269366</w:t>
            </w:r>
          </w:p>
        </w:tc>
      </w:tr>
      <w:tr w:rsidR="00D977C9" w:rsidRPr="00536637" w:rsidTr="00F51F45">
        <w:trPr>
          <w:trHeight w:val="567"/>
          <w:jc w:val="center"/>
        </w:trPr>
        <w:tc>
          <w:tcPr>
            <w:tcW w:w="129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成员</w:t>
            </w:r>
          </w:p>
        </w:tc>
        <w:tc>
          <w:tcPr>
            <w:tcW w:w="113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陈尚荣</w:t>
            </w:r>
          </w:p>
        </w:tc>
        <w:tc>
          <w:tcPr>
            <w:tcW w:w="20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基建管理科</w:t>
            </w:r>
          </w:p>
        </w:tc>
        <w:tc>
          <w:tcPr>
            <w:tcW w:w="1276"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科长</w:t>
            </w:r>
          </w:p>
        </w:tc>
        <w:tc>
          <w:tcPr>
            <w:tcW w:w="175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0769-22002151</w:t>
            </w:r>
          </w:p>
        </w:tc>
        <w:tc>
          <w:tcPr>
            <w:tcW w:w="155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13713132018</w:t>
            </w:r>
          </w:p>
        </w:tc>
      </w:tr>
    </w:tbl>
    <w:p w:rsidR="00D977C9" w:rsidRPr="00536637" w:rsidRDefault="00D977C9" w:rsidP="00D977C9">
      <w:bookmarkStart w:id="176" w:name="_Toc465104636"/>
      <w:bookmarkStart w:id="177" w:name="_Toc467004615"/>
      <w:r w:rsidRPr="00536637">
        <w:br w:type="page"/>
      </w:r>
    </w:p>
    <w:p w:rsidR="00D977C9" w:rsidRPr="00536637" w:rsidRDefault="00D977C9" w:rsidP="00D977C9">
      <w:pPr>
        <w:outlineLvl w:val="1"/>
        <w:rPr>
          <w:rFonts w:ascii="黑体" w:eastAsia="黑体"/>
          <w:szCs w:val="21"/>
        </w:rPr>
      </w:pPr>
      <w:bookmarkStart w:id="178" w:name="_Toc482868097"/>
      <w:r w:rsidRPr="00536637">
        <w:rPr>
          <w:rFonts w:ascii="黑体" w:eastAsia="黑体" w:hAnsi="黑体" w:hint="eastAsia"/>
          <w:sz w:val="28"/>
          <w:szCs w:val="28"/>
        </w:rPr>
        <w:lastRenderedPageBreak/>
        <w:t>附录4：应急领导小组成员单位联络人联系方式</w:t>
      </w:r>
      <w:bookmarkEnd w:id="176"/>
      <w:bookmarkEnd w:id="177"/>
      <w:bookmarkEnd w:id="178"/>
      <w:r w:rsidRPr="00536637">
        <w:rPr>
          <w:rFonts w:ascii="黑体" w:eastAsia="黑体"/>
          <w:sz w:val="30"/>
        </w:rPr>
        <w:t xml:space="preserve"> </w:t>
      </w:r>
    </w:p>
    <w:tbl>
      <w:tblPr>
        <w:tblW w:w="8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2604"/>
        <w:gridCol w:w="1843"/>
        <w:gridCol w:w="1681"/>
        <w:gridCol w:w="1701"/>
      </w:tblGrid>
      <w:tr w:rsidR="00D977C9" w:rsidRPr="00536637" w:rsidTr="004B4190">
        <w:trPr>
          <w:trHeight w:val="539"/>
          <w:tblHeader/>
          <w:jc w:val="center"/>
        </w:trPr>
        <w:tc>
          <w:tcPr>
            <w:tcW w:w="1119"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姓名</w:t>
            </w:r>
          </w:p>
        </w:tc>
        <w:tc>
          <w:tcPr>
            <w:tcW w:w="2604"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843"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职务</w:t>
            </w:r>
          </w:p>
        </w:tc>
        <w:tc>
          <w:tcPr>
            <w:tcW w:w="1681"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办公电话</w:t>
            </w:r>
          </w:p>
        </w:tc>
        <w:tc>
          <w:tcPr>
            <w:tcW w:w="1701" w:type="dxa"/>
            <w:tcBorders>
              <w:top w:val="single" w:sz="12" w:space="0" w:color="auto"/>
              <w:bottom w:val="single" w:sz="4" w:space="0" w:color="auto"/>
            </w:tcBorders>
            <w:shd w:val="clear" w:color="auto" w:fill="BFBFBF"/>
            <w:vAlign w:val="center"/>
          </w:tcPr>
          <w:p w:rsidR="00D977C9" w:rsidRPr="00536637" w:rsidRDefault="00D977C9" w:rsidP="00F51F45">
            <w:pPr>
              <w:snapToGrid w:val="0"/>
              <w:jc w:val="center"/>
              <w:rPr>
                <w:rFonts w:ascii="宋体" w:eastAsia="宋体" w:hAnsi="宋体"/>
                <w:b/>
                <w:szCs w:val="21"/>
              </w:rPr>
            </w:pPr>
            <w:r w:rsidRPr="00536637">
              <w:rPr>
                <w:rFonts w:ascii="宋体" w:eastAsia="宋体" w:hAnsi="宋体" w:hint="eastAsia"/>
                <w:b/>
                <w:szCs w:val="21"/>
              </w:rPr>
              <w:t>手机</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卢宇雄</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办公室主任</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0769-22002103</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13925570460</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梁树明</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人事监察科科长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0769-22002112</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13326860049</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政策法规科科长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0769-22002121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13802385900</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运输科技科科长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0769-22002131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13809269366</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陈尚荣</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基建管理科科长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0769-22002151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13713132018</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于佳</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综合规划科科长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0769-22002165</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13751352158</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韩笑娟</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财务审计科科长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0769-22002171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13537082668</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莫耀新</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安全监督科科长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0769-22002181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13712575988</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赖耀堂</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综合业务科科长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0769-22002001</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13509002010</w:t>
            </w:r>
          </w:p>
        </w:tc>
      </w:tr>
      <w:tr w:rsidR="00D977C9" w:rsidRPr="00536637" w:rsidTr="004B4190">
        <w:trPr>
          <w:trHeight w:val="539"/>
          <w:jc w:val="center"/>
        </w:trPr>
        <w:tc>
          <w:tcPr>
            <w:tcW w:w="1119"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詹少娴</w:t>
            </w:r>
          </w:p>
        </w:tc>
        <w:tc>
          <w:tcPr>
            <w:tcW w:w="2604"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市公路管理局</w:t>
            </w:r>
          </w:p>
        </w:tc>
        <w:tc>
          <w:tcPr>
            <w:tcW w:w="1843"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科长</w:t>
            </w:r>
          </w:p>
        </w:tc>
        <w:tc>
          <w:tcPr>
            <w:tcW w:w="168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0769-22668660</w:t>
            </w:r>
          </w:p>
        </w:tc>
        <w:tc>
          <w:tcPr>
            <w:tcW w:w="1701" w:type="dxa"/>
            <w:tcBorders>
              <w:top w:val="single" w:sz="4" w:space="0" w:color="auto"/>
            </w:tcBorders>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13829221973</w:t>
            </w:r>
          </w:p>
        </w:tc>
      </w:tr>
      <w:tr w:rsidR="00534796" w:rsidRPr="00536637" w:rsidTr="004B4190">
        <w:trPr>
          <w:trHeight w:val="539"/>
          <w:jc w:val="center"/>
        </w:trPr>
        <w:tc>
          <w:tcPr>
            <w:tcW w:w="1119" w:type="dxa"/>
            <w:vAlign w:val="center"/>
          </w:tcPr>
          <w:p w:rsidR="00534796" w:rsidRPr="00536637" w:rsidRDefault="00534796" w:rsidP="00F55638">
            <w:pPr>
              <w:snapToGrid w:val="0"/>
              <w:jc w:val="center"/>
              <w:rPr>
                <w:rFonts w:ascii="宋体" w:eastAsia="宋体" w:hAnsi="宋体"/>
                <w:szCs w:val="21"/>
              </w:rPr>
            </w:pPr>
            <w:proofErr w:type="gramStart"/>
            <w:r>
              <w:rPr>
                <w:rFonts w:ascii="宋体" w:eastAsia="宋体" w:hAnsi="宋体" w:hint="eastAsia"/>
                <w:szCs w:val="21"/>
              </w:rPr>
              <w:t>叶雪芬</w:t>
            </w:r>
            <w:proofErr w:type="gramEnd"/>
          </w:p>
        </w:tc>
        <w:tc>
          <w:tcPr>
            <w:tcW w:w="2604" w:type="dxa"/>
            <w:vAlign w:val="center"/>
          </w:tcPr>
          <w:p w:rsidR="00534796" w:rsidRPr="00536637" w:rsidRDefault="00534796" w:rsidP="00F55638">
            <w:pPr>
              <w:snapToGrid w:val="0"/>
              <w:jc w:val="center"/>
              <w:rPr>
                <w:rFonts w:ascii="宋体" w:eastAsia="宋体" w:hAnsi="宋体"/>
                <w:szCs w:val="21"/>
              </w:rPr>
            </w:pPr>
            <w:r w:rsidRPr="00536637">
              <w:rPr>
                <w:rFonts w:ascii="宋体" w:eastAsia="宋体" w:hAnsi="宋体" w:hint="eastAsia"/>
                <w:szCs w:val="21"/>
              </w:rPr>
              <w:t>市交通运输局</w:t>
            </w:r>
          </w:p>
          <w:p w:rsidR="00534796" w:rsidRPr="00536637" w:rsidRDefault="00534796" w:rsidP="00F55638">
            <w:pPr>
              <w:snapToGrid w:val="0"/>
              <w:jc w:val="center"/>
              <w:rPr>
                <w:rFonts w:ascii="宋体" w:eastAsia="宋体" w:hAnsi="宋体"/>
                <w:szCs w:val="21"/>
              </w:rPr>
            </w:pPr>
            <w:r w:rsidRPr="00536637">
              <w:rPr>
                <w:rFonts w:ascii="宋体" w:eastAsia="宋体" w:hAnsi="宋体" w:hint="eastAsia"/>
                <w:szCs w:val="21"/>
              </w:rPr>
              <w:t>综合行政执法局</w:t>
            </w:r>
          </w:p>
        </w:tc>
        <w:tc>
          <w:tcPr>
            <w:tcW w:w="1843" w:type="dxa"/>
            <w:vAlign w:val="center"/>
          </w:tcPr>
          <w:p w:rsidR="00534796" w:rsidRPr="00536637" w:rsidRDefault="00534796" w:rsidP="00F55638">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534796" w:rsidRPr="00536637" w:rsidRDefault="00534796" w:rsidP="00F55638">
            <w:pPr>
              <w:snapToGrid w:val="0"/>
              <w:jc w:val="center"/>
              <w:rPr>
                <w:rFonts w:ascii="宋体" w:eastAsia="宋体" w:hAnsi="宋体"/>
                <w:szCs w:val="21"/>
              </w:rPr>
            </w:pPr>
            <w:r w:rsidRPr="00536637">
              <w:rPr>
                <w:rFonts w:ascii="宋体" w:eastAsia="宋体" w:hAnsi="宋体"/>
                <w:szCs w:val="21"/>
              </w:rPr>
              <w:t>0769-22002512</w:t>
            </w:r>
          </w:p>
        </w:tc>
        <w:tc>
          <w:tcPr>
            <w:tcW w:w="1701" w:type="dxa"/>
            <w:vAlign w:val="center"/>
          </w:tcPr>
          <w:p w:rsidR="00534796" w:rsidRPr="00536637" w:rsidRDefault="00534796" w:rsidP="00F55638">
            <w:pPr>
              <w:snapToGrid w:val="0"/>
              <w:jc w:val="center"/>
              <w:rPr>
                <w:rFonts w:ascii="宋体" w:eastAsia="宋体" w:hAnsi="宋体"/>
                <w:szCs w:val="21"/>
              </w:rPr>
            </w:pPr>
            <w:r w:rsidRPr="0015271F">
              <w:rPr>
                <w:rFonts w:ascii="宋体" w:eastAsia="宋体" w:hAnsi="宋体"/>
                <w:szCs w:val="21"/>
              </w:rPr>
              <w:t>13711916333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唐耀均</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主任</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0769-22002201</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13903030272</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黄汉坤</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市港航管理局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0769-22002351</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13532536504</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胡克难</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0769-22461766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13580863018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何志勤</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0769-81389681</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13827291314</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郑</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南</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0769-82890459</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13922505998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叶耀辉</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0769-22310806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13537054623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陈庆年</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0769-23291898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13450062288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叶建文</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0769-22907032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13829128183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谢建兴</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0769-88812527</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13827211333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梁康成</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0769-88561096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0769-</w:t>
            </w:r>
            <w:r w:rsidRPr="00536637">
              <w:rPr>
                <w:rFonts w:ascii="宋体" w:eastAsia="宋体" w:hAnsi="宋体"/>
                <w:szCs w:val="21"/>
              </w:rPr>
              <w:t>88561096</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何广城</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0769-88822976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13532371900</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lastRenderedPageBreak/>
              <w:t>傅飞莺</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0769-82293236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13509831823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谢乙荣</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0769-88733338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13712712571</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唐达标</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0769-88430121</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13527923235</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曹星</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0769-88316123</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13751277792</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cs="宋体" w:hint="eastAsia"/>
                <w:szCs w:val="21"/>
              </w:rPr>
              <w:t>袁瑞芬</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szCs w:val="21"/>
              </w:rPr>
              <w:t>0769-85838335</w:t>
            </w:r>
          </w:p>
        </w:tc>
        <w:tc>
          <w:tcPr>
            <w:tcW w:w="1701" w:type="dxa"/>
            <w:vAlign w:val="center"/>
          </w:tcPr>
          <w:p w:rsidR="00D977C9" w:rsidRPr="00536637" w:rsidRDefault="00D977C9" w:rsidP="00F51F45">
            <w:pPr>
              <w:snapToGrid w:val="0"/>
              <w:jc w:val="center"/>
              <w:rPr>
                <w:rFonts w:ascii="宋体" w:eastAsia="宋体" w:hAnsi="宋体" w:cs="宋体"/>
                <w:szCs w:val="21"/>
              </w:rPr>
            </w:pPr>
            <w:r w:rsidRPr="00536637">
              <w:rPr>
                <w:rFonts w:ascii="宋体" w:eastAsia="宋体" w:hAnsi="宋体"/>
                <w:szCs w:val="21"/>
              </w:rPr>
              <w:t>13609666006</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陈东桂</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0769-88666612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13553828012</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蔡志超</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0769-85531090</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13790503938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刘启华</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0769-82819798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13560888083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廖瑞文</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0769-81662312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13509219748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叶建林</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0769-83110837</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13580848333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陈远辉</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市交通运输局黄</w:t>
            </w:r>
            <w:proofErr w:type="gramStart"/>
            <w:r w:rsidRPr="00536637">
              <w:rPr>
                <w:rFonts w:ascii="宋体" w:eastAsia="宋体" w:hAnsi="宋体" w:hint="eastAsia"/>
                <w:szCs w:val="21"/>
              </w:rPr>
              <w:t>江分局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0769-81773126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13316655333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吴丽洪</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0769-87193818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13609680889</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王爱文</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0769-87556788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15118207706</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蔡国荣</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0769-87721113</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13827202676</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刘杰军</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0769-87761016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13612726766</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proofErr w:type="gramStart"/>
            <w:r w:rsidRPr="00536637">
              <w:rPr>
                <w:rFonts w:ascii="宋体" w:eastAsia="宋体" w:hAnsi="宋体" w:hint="eastAsia"/>
                <w:szCs w:val="21"/>
              </w:rPr>
              <w:t>李楚钦</w:t>
            </w:r>
            <w:proofErr w:type="gramEnd"/>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0769-87730052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13724412112</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袁锡江</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0769-83901166</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13798766663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赖宇韬</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0769-82832299</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13751267789</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郭建新</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0769-81011738</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13829206178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周海燕</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0769-83381112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13480442618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谢</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权</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0769-86713813</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13600263139</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陈健雯</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0769-86651700</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15818382108</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叶耀光</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0769-87021089</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13602307783</w:t>
            </w:r>
          </w:p>
        </w:tc>
      </w:tr>
      <w:tr w:rsidR="00D977C9" w:rsidRPr="00536637" w:rsidTr="004B4190">
        <w:trPr>
          <w:trHeight w:val="539"/>
          <w:jc w:val="center"/>
        </w:trPr>
        <w:tc>
          <w:tcPr>
            <w:tcW w:w="1119"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马瑞廷</w:t>
            </w:r>
          </w:p>
        </w:tc>
        <w:tc>
          <w:tcPr>
            <w:tcW w:w="2604"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1843"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0769-26622562</w:t>
            </w:r>
          </w:p>
        </w:tc>
        <w:tc>
          <w:tcPr>
            <w:tcW w:w="1701" w:type="dxa"/>
            <w:vAlign w:val="center"/>
          </w:tcPr>
          <w:p w:rsidR="00D977C9" w:rsidRPr="00536637" w:rsidRDefault="00D977C9" w:rsidP="00F51F45">
            <w:pPr>
              <w:snapToGrid w:val="0"/>
              <w:jc w:val="center"/>
              <w:rPr>
                <w:rFonts w:ascii="宋体" w:eastAsia="宋体" w:hAnsi="宋体"/>
                <w:szCs w:val="21"/>
              </w:rPr>
            </w:pPr>
            <w:r w:rsidRPr="00536637">
              <w:rPr>
                <w:rFonts w:ascii="宋体" w:eastAsia="宋体" w:hAnsi="宋体"/>
                <w:szCs w:val="21"/>
              </w:rPr>
              <w:t>18033040151</w:t>
            </w:r>
          </w:p>
        </w:tc>
      </w:tr>
    </w:tbl>
    <w:p w:rsidR="005A414B" w:rsidRDefault="005A414B" w:rsidP="00696350">
      <w:pPr>
        <w:spacing w:line="20" w:lineRule="exact"/>
      </w:pPr>
    </w:p>
    <w:sectPr w:rsidR="005A414B" w:rsidSect="00D977C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92" w:rsidRDefault="00A90092" w:rsidP="00D977C9">
      <w:r>
        <w:separator/>
      </w:r>
    </w:p>
  </w:endnote>
  <w:endnote w:type="continuationSeparator" w:id="0">
    <w:p w:rsidR="00A90092" w:rsidRDefault="00A90092" w:rsidP="00D9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82976"/>
      <w:docPartObj>
        <w:docPartGallery w:val="Page Numbers (Bottom of Page)"/>
        <w:docPartUnique/>
      </w:docPartObj>
    </w:sdtPr>
    <w:sdtEndPr/>
    <w:sdtContent>
      <w:p w:rsidR="000654AE" w:rsidRDefault="000654AE" w:rsidP="00D977C9">
        <w:pPr>
          <w:pStyle w:val="a4"/>
          <w:spacing w:beforeLines="50" w:before="120"/>
          <w:jc w:val="center"/>
        </w:pPr>
        <w:r>
          <w:fldChar w:fldCharType="begin"/>
        </w:r>
        <w:r>
          <w:instrText>PAGE   \* MERGEFORMAT</w:instrText>
        </w:r>
        <w:r>
          <w:fldChar w:fldCharType="separate"/>
        </w:r>
        <w:r w:rsidR="00534796" w:rsidRPr="00534796">
          <w:rPr>
            <w:noProof/>
            <w:lang w:val="zh-CN"/>
          </w:rPr>
          <w:t>28</w:t>
        </w:r>
        <w:r>
          <w:fldChar w:fldCharType="end"/>
        </w:r>
      </w:p>
    </w:sdtContent>
  </w:sdt>
  <w:p w:rsidR="000654AE" w:rsidRDefault="000654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92" w:rsidRDefault="00A90092" w:rsidP="00D977C9">
      <w:r>
        <w:separator/>
      </w:r>
    </w:p>
  </w:footnote>
  <w:footnote w:type="continuationSeparator" w:id="0">
    <w:p w:rsidR="00A90092" w:rsidRDefault="00A90092" w:rsidP="00D9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D2B"/>
    <w:multiLevelType w:val="hybridMultilevel"/>
    <w:tmpl w:val="BC549AEC"/>
    <w:lvl w:ilvl="0" w:tplc="279290E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B16BA5"/>
    <w:multiLevelType w:val="hybridMultilevel"/>
    <w:tmpl w:val="E18C36B6"/>
    <w:lvl w:ilvl="0" w:tplc="E4D09A1E">
      <w:start w:val="1"/>
      <w:numFmt w:val="decimal"/>
      <w:suff w:val="nothing"/>
      <w:lvlText w:val="（%1）"/>
      <w:lvlJc w:val="left"/>
      <w:pPr>
        <w:ind w:left="1030" w:hanging="4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
    <w:nsid w:val="0F4A3E90"/>
    <w:multiLevelType w:val="hybridMultilevel"/>
    <w:tmpl w:val="AF9C7C88"/>
    <w:lvl w:ilvl="0" w:tplc="F894C686">
      <w:start w:val="1"/>
      <w:numFmt w:val="decimalEnclosedCircle"/>
      <w:lvlText w:val="%1"/>
      <w:lvlJc w:val="left"/>
      <w:pPr>
        <w:ind w:left="1069"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F544289"/>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F5A25A2"/>
    <w:multiLevelType w:val="hybridMultilevel"/>
    <w:tmpl w:val="F96EBD1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1D85237"/>
    <w:multiLevelType w:val="hybridMultilevel"/>
    <w:tmpl w:val="8AFA34D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2E6258B"/>
    <w:multiLevelType w:val="hybridMultilevel"/>
    <w:tmpl w:val="F0AEE1E4"/>
    <w:lvl w:ilvl="0" w:tplc="84261FA2">
      <w:start w:val="1"/>
      <w:numFmt w:val="decimalEnclosedCircle"/>
      <w:lvlText w:val="%1"/>
      <w:lvlJc w:val="left"/>
      <w:pPr>
        <w:ind w:left="1000" w:hanging="360"/>
      </w:pPr>
      <w:rPr>
        <w:rFonts w:ascii="仿宋" w:eastAsia="仿宋" w:hAnsi="仿宋"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6934C23"/>
    <w:multiLevelType w:val="hybridMultilevel"/>
    <w:tmpl w:val="19D08B1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6D34B0D"/>
    <w:multiLevelType w:val="hybridMultilevel"/>
    <w:tmpl w:val="620CF0A0"/>
    <w:lvl w:ilvl="0" w:tplc="0409000F">
      <w:start w:val="1"/>
      <w:numFmt w:val="decimal"/>
      <w:lvlText w:val="%1."/>
      <w:lvlJc w:val="left"/>
      <w:pPr>
        <w:tabs>
          <w:tab w:val="num" w:pos="420"/>
        </w:tabs>
        <w:ind w:left="420" w:hanging="420"/>
      </w:pPr>
    </w:lvl>
    <w:lvl w:ilvl="1" w:tplc="0F98ABCC">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188C561B"/>
    <w:multiLevelType w:val="hybridMultilevel"/>
    <w:tmpl w:val="2004BED2"/>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1A707917"/>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1BF66EE6"/>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1D9103E0"/>
    <w:multiLevelType w:val="hybridMultilevel"/>
    <w:tmpl w:val="9BF21064"/>
    <w:lvl w:ilvl="0" w:tplc="50C62E0A">
      <w:start w:val="1"/>
      <w:numFmt w:val="decimal"/>
      <w:suff w:val="nothing"/>
      <w:lvlText w:val="（%1）"/>
      <w:lvlJc w:val="left"/>
      <w:pPr>
        <w:ind w:left="1030" w:hanging="4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A501D6"/>
    <w:multiLevelType w:val="hybridMultilevel"/>
    <w:tmpl w:val="03D41800"/>
    <w:lvl w:ilvl="0" w:tplc="563CA836">
      <w:start w:val="1"/>
      <w:numFmt w:val="decimal"/>
      <w:suff w:val="nothing"/>
      <w:lvlText w:val="（%1）"/>
      <w:lvlJc w:val="left"/>
      <w:pPr>
        <w:ind w:left="4106" w:hanging="420"/>
      </w:pPr>
      <w:rPr>
        <w:rFonts w:hint="default"/>
        <w:lang w:val="en-US"/>
      </w:rPr>
    </w:lvl>
    <w:lvl w:ilvl="1" w:tplc="04090019" w:tentative="1">
      <w:start w:val="1"/>
      <w:numFmt w:val="lowerLetter"/>
      <w:lvlText w:val="%2)"/>
      <w:lvlJc w:val="left"/>
      <w:pPr>
        <w:ind w:left="3171" w:hanging="420"/>
      </w:pPr>
    </w:lvl>
    <w:lvl w:ilvl="2" w:tplc="0409001B" w:tentative="1">
      <w:start w:val="1"/>
      <w:numFmt w:val="lowerRoman"/>
      <w:lvlText w:val="%3."/>
      <w:lvlJc w:val="right"/>
      <w:pPr>
        <w:ind w:left="3591" w:hanging="420"/>
      </w:pPr>
    </w:lvl>
    <w:lvl w:ilvl="3" w:tplc="0409000F" w:tentative="1">
      <w:start w:val="1"/>
      <w:numFmt w:val="decimal"/>
      <w:lvlText w:val="%4."/>
      <w:lvlJc w:val="left"/>
      <w:pPr>
        <w:ind w:left="4011" w:hanging="420"/>
      </w:pPr>
    </w:lvl>
    <w:lvl w:ilvl="4" w:tplc="04090019" w:tentative="1">
      <w:start w:val="1"/>
      <w:numFmt w:val="lowerLetter"/>
      <w:lvlText w:val="%5)"/>
      <w:lvlJc w:val="left"/>
      <w:pPr>
        <w:ind w:left="4431" w:hanging="420"/>
      </w:pPr>
    </w:lvl>
    <w:lvl w:ilvl="5" w:tplc="0409001B" w:tentative="1">
      <w:start w:val="1"/>
      <w:numFmt w:val="lowerRoman"/>
      <w:lvlText w:val="%6."/>
      <w:lvlJc w:val="right"/>
      <w:pPr>
        <w:ind w:left="4851" w:hanging="420"/>
      </w:pPr>
    </w:lvl>
    <w:lvl w:ilvl="6" w:tplc="0409000F" w:tentative="1">
      <w:start w:val="1"/>
      <w:numFmt w:val="decimal"/>
      <w:lvlText w:val="%7."/>
      <w:lvlJc w:val="left"/>
      <w:pPr>
        <w:ind w:left="5271" w:hanging="420"/>
      </w:pPr>
    </w:lvl>
    <w:lvl w:ilvl="7" w:tplc="04090019" w:tentative="1">
      <w:start w:val="1"/>
      <w:numFmt w:val="lowerLetter"/>
      <w:lvlText w:val="%8)"/>
      <w:lvlJc w:val="left"/>
      <w:pPr>
        <w:ind w:left="5691" w:hanging="420"/>
      </w:pPr>
    </w:lvl>
    <w:lvl w:ilvl="8" w:tplc="0409001B" w:tentative="1">
      <w:start w:val="1"/>
      <w:numFmt w:val="lowerRoman"/>
      <w:lvlText w:val="%9."/>
      <w:lvlJc w:val="right"/>
      <w:pPr>
        <w:ind w:left="6111" w:hanging="420"/>
      </w:pPr>
    </w:lvl>
  </w:abstractNum>
  <w:abstractNum w:abstractNumId="14">
    <w:nsid w:val="21282E0C"/>
    <w:multiLevelType w:val="hybridMultilevel"/>
    <w:tmpl w:val="C0868A58"/>
    <w:lvl w:ilvl="0" w:tplc="E4E605D8">
      <w:start w:val="1"/>
      <w:numFmt w:val="decimal"/>
      <w:lvlText w:val="（%1）"/>
      <w:lvlJc w:val="left"/>
      <w:pPr>
        <w:ind w:left="987" w:hanging="420"/>
      </w:pPr>
      <w:rPr>
        <w:rFonts w:hint="eastAsia"/>
        <w:lang w:val="en-US"/>
      </w:rPr>
    </w:lvl>
    <w:lvl w:ilvl="1" w:tplc="04090019" w:tentative="1">
      <w:start w:val="1"/>
      <w:numFmt w:val="lowerLetter"/>
      <w:lvlText w:val="%2)"/>
      <w:lvlJc w:val="left"/>
      <w:pPr>
        <w:ind w:left="-6317" w:hanging="420"/>
      </w:pPr>
    </w:lvl>
    <w:lvl w:ilvl="2" w:tplc="0409001B" w:tentative="1">
      <w:start w:val="1"/>
      <w:numFmt w:val="lowerRoman"/>
      <w:lvlText w:val="%3."/>
      <w:lvlJc w:val="right"/>
      <w:pPr>
        <w:ind w:left="-5897" w:hanging="420"/>
      </w:pPr>
    </w:lvl>
    <w:lvl w:ilvl="3" w:tplc="0409000F" w:tentative="1">
      <w:start w:val="1"/>
      <w:numFmt w:val="decimal"/>
      <w:lvlText w:val="%4."/>
      <w:lvlJc w:val="left"/>
      <w:pPr>
        <w:ind w:left="-5477" w:hanging="420"/>
      </w:pPr>
    </w:lvl>
    <w:lvl w:ilvl="4" w:tplc="04090019" w:tentative="1">
      <w:start w:val="1"/>
      <w:numFmt w:val="lowerLetter"/>
      <w:lvlText w:val="%5)"/>
      <w:lvlJc w:val="left"/>
      <w:pPr>
        <w:ind w:left="-5057" w:hanging="420"/>
      </w:pPr>
    </w:lvl>
    <w:lvl w:ilvl="5" w:tplc="0409001B" w:tentative="1">
      <w:start w:val="1"/>
      <w:numFmt w:val="lowerRoman"/>
      <w:lvlText w:val="%6."/>
      <w:lvlJc w:val="right"/>
      <w:pPr>
        <w:ind w:left="-463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3377" w:hanging="420"/>
      </w:pPr>
    </w:lvl>
  </w:abstractNum>
  <w:abstractNum w:abstractNumId="15">
    <w:nsid w:val="30CE79D8"/>
    <w:multiLevelType w:val="hybridMultilevel"/>
    <w:tmpl w:val="D12AF27A"/>
    <w:lvl w:ilvl="0" w:tplc="C05C22C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0B822FE"/>
    <w:multiLevelType w:val="hybridMultilevel"/>
    <w:tmpl w:val="62A8279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1564659"/>
    <w:multiLevelType w:val="hybridMultilevel"/>
    <w:tmpl w:val="0A107B4E"/>
    <w:lvl w:ilvl="0" w:tplc="F47E1084">
      <w:start w:val="1"/>
      <w:numFmt w:val="decimal"/>
      <w:suff w:val="nothing"/>
      <w:lvlText w:val="（%1）"/>
      <w:lvlJc w:val="left"/>
      <w:pPr>
        <w:ind w:left="1155" w:hanging="420"/>
      </w:pPr>
      <w:rPr>
        <w:rFonts w:hint="default"/>
        <w:lang w:val="en-US"/>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18">
    <w:nsid w:val="46D33DE1"/>
    <w:multiLevelType w:val="hybridMultilevel"/>
    <w:tmpl w:val="29A4DF7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4132A78"/>
    <w:multiLevelType w:val="multilevel"/>
    <w:tmpl w:val="54132A78"/>
    <w:lvl w:ilvl="0">
      <w:start w:val="1"/>
      <w:numFmt w:val="decimal"/>
      <w:pStyle w:val="178781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55887C16"/>
    <w:multiLevelType w:val="hybridMultilevel"/>
    <w:tmpl w:val="3C6A3D52"/>
    <w:lvl w:ilvl="0" w:tplc="73F0619C">
      <w:start w:val="1"/>
      <w:numFmt w:val="decimalEnclosedCircle"/>
      <w:lvlText w:val="%1"/>
      <w:lvlJc w:val="left"/>
      <w:pPr>
        <w:ind w:left="1340" w:hanging="720"/>
      </w:pPr>
      <w:rPr>
        <w:rFonts w:cs="宋体"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nsid w:val="57A84E58"/>
    <w:multiLevelType w:val="singleLevel"/>
    <w:tmpl w:val="57A84E58"/>
    <w:lvl w:ilvl="0">
      <w:start w:val="1"/>
      <w:numFmt w:val="decimal"/>
      <w:suff w:val="nothing"/>
      <w:lvlText w:val="（%1）"/>
      <w:lvlJc w:val="left"/>
    </w:lvl>
  </w:abstractNum>
  <w:abstractNum w:abstractNumId="22">
    <w:nsid w:val="57A8500A"/>
    <w:multiLevelType w:val="singleLevel"/>
    <w:tmpl w:val="57A8500A"/>
    <w:lvl w:ilvl="0">
      <w:start w:val="1"/>
      <w:numFmt w:val="decimal"/>
      <w:suff w:val="nothing"/>
      <w:lvlText w:val="（%1）"/>
      <w:lvlJc w:val="left"/>
    </w:lvl>
  </w:abstractNum>
  <w:abstractNum w:abstractNumId="23">
    <w:nsid w:val="57A94B8E"/>
    <w:multiLevelType w:val="singleLevel"/>
    <w:tmpl w:val="57A94B8E"/>
    <w:lvl w:ilvl="0">
      <w:start w:val="1"/>
      <w:numFmt w:val="decimal"/>
      <w:suff w:val="nothing"/>
      <w:lvlText w:val="%1."/>
      <w:lvlJc w:val="left"/>
    </w:lvl>
  </w:abstractNum>
  <w:abstractNum w:abstractNumId="24">
    <w:nsid w:val="57A9584E"/>
    <w:multiLevelType w:val="singleLevel"/>
    <w:tmpl w:val="57A9584E"/>
    <w:lvl w:ilvl="0">
      <w:start w:val="3"/>
      <w:numFmt w:val="decimal"/>
      <w:suff w:val="nothing"/>
      <w:lvlText w:val="（%1）"/>
      <w:lvlJc w:val="left"/>
    </w:lvl>
  </w:abstractNum>
  <w:abstractNum w:abstractNumId="25">
    <w:nsid w:val="57AC5157"/>
    <w:multiLevelType w:val="singleLevel"/>
    <w:tmpl w:val="57AC5157"/>
    <w:lvl w:ilvl="0">
      <w:start w:val="3"/>
      <w:numFmt w:val="decimal"/>
      <w:suff w:val="nothing"/>
      <w:lvlText w:val="（%1）"/>
      <w:lvlJc w:val="left"/>
    </w:lvl>
  </w:abstractNum>
  <w:abstractNum w:abstractNumId="26">
    <w:nsid w:val="57B051D8"/>
    <w:multiLevelType w:val="singleLevel"/>
    <w:tmpl w:val="57B051D8"/>
    <w:lvl w:ilvl="0">
      <w:start w:val="1"/>
      <w:numFmt w:val="decimal"/>
      <w:suff w:val="nothing"/>
      <w:lvlText w:val="（%1）"/>
      <w:lvlJc w:val="left"/>
    </w:lvl>
  </w:abstractNum>
  <w:abstractNum w:abstractNumId="27">
    <w:nsid w:val="57B3E645"/>
    <w:multiLevelType w:val="singleLevel"/>
    <w:tmpl w:val="57B3E645"/>
    <w:lvl w:ilvl="0">
      <w:start w:val="2"/>
      <w:numFmt w:val="decimal"/>
      <w:suff w:val="nothing"/>
      <w:lvlText w:val="（%1）"/>
      <w:lvlJc w:val="left"/>
    </w:lvl>
  </w:abstractNum>
  <w:abstractNum w:abstractNumId="28">
    <w:nsid w:val="57B3F5E1"/>
    <w:multiLevelType w:val="singleLevel"/>
    <w:tmpl w:val="57B3F5E1"/>
    <w:lvl w:ilvl="0">
      <w:start w:val="2"/>
      <w:numFmt w:val="decimal"/>
      <w:suff w:val="nothing"/>
      <w:lvlText w:val="（%1）"/>
      <w:lvlJc w:val="left"/>
    </w:lvl>
  </w:abstractNum>
  <w:abstractNum w:abstractNumId="29">
    <w:nsid w:val="57B40652"/>
    <w:multiLevelType w:val="singleLevel"/>
    <w:tmpl w:val="57B40652"/>
    <w:lvl w:ilvl="0">
      <w:start w:val="1"/>
      <w:numFmt w:val="decimal"/>
      <w:suff w:val="nothing"/>
      <w:lvlText w:val="（%1）"/>
      <w:lvlJc w:val="left"/>
    </w:lvl>
  </w:abstractNum>
  <w:abstractNum w:abstractNumId="30">
    <w:nsid w:val="57B417B3"/>
    <w:multiLevelType w:val="singleLevel"/>
    <w:tmpl w:val="57B417B3"/>
    <w:lvl w:ilvl="0">
      <w:start w:val="4"/>
      <w:numFmt w:val="decimal"/>
      <w:suff w:val="nothing"/>
      <w:lvlText w:val="（%1）"/>
      <w:lvlJc w:val="left"/>
    </w:lvl>
  </w:abstractNum>
  <w:abstractNum w:abstractNumId="31">
    <w:nsid w:val="57B579F7"/>
    <w:multiLevelType w:val="singleLevel"/>
    <w:tmpl w:val="57B579F7"/>
    <w:lvl w:ilvl="0">
      <w:start w:val="3"/>
      <w:numFmt w:val="decimal"/>
      <w:suff w:val="nothing"/>
      <w:lvlText w:val="（%1）"/>
      <w:lvlJc w:val="left"/>
    </w:lvl>
  </w:abstractNum>
  <w:abstractNum w:abstractNumId="32">
    <w:nsid w:val="58D41424"/>
    <w:multiLevelType w:val="hybridMultilevel"/>
    <w:tmpl w:val="98B84938"/>
    <w:lvl w:ilvl="0" w:tplc="088074F0">
      <w:start w:val="1"/>
      <w:numFmt w:val="decimal"/>
      <w:suff w:val="nothing"/>
      <w:lvlText w:val="（%1）"/>
      <w:lvlJc w:val="left"/>
      <w:pPr>
        <w:ind w:left="907" w:hanging="267"/>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90A2DEC"/>
    <w:multiLevelType w:val="hybridMultilevel"/>
    <w:tmpl w:val="C5EEB90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81839A7"/>
    <w:multiLevelType w:val="hybridMultilevel"/>
    <w:tmpl w:val="03D41800"/>
    <w:lvl w:ilvl="0" w:tplc="563CA836">
      <w:start w:val="1"/>
      <w:numFmt w:val="decimal"/>
      <w:suff w:val="nothing"/>
      <w:lvlText w:val="（%1）"/>
      <w:lvlJc w:val="left"/>
      <w:pPr>
        <w:ind w:left="4956" w:hanging="420"/>
      </w:pPr>
      <w:rPr>
        <w:rFonts w:hint="default"/>
        <w:lang w:val="en-US"/>
      </w:rPr>
    </w:lvl>
    <w:lvl w:ilvl="1" w:tplc="04090019" w:tentative="1">
      <w:start w:val="1"/>
      <w:numFmt w:val="lowerLetter"/>
      <w:lvlText w:val="%2)"/>
      <w:lvlJc w:val="left"/>
      <w:pPr>
        <w:ind w:left="5396" w:hanging="420"/>
      </w:pPr>
    </w:lvl>
    <w:lvl w:ilvl="2" w:tplc="0409001B" w:tentative="1">
      <w:start w:val="1"/>
      <w:numFmt w:val="lowerRoman"/>
      <w:lvlText w:val="%3."/>
      <w:lvlJc w:val="right"/>
      <w:pPr>
        <w:ind w:left="5816" w:hanging="420"/>
      </w:pPr>
    </w:lvl>
    <w:lvl w:ilvl="3" w:tplc="0409000F" w:tentative="1">
      <w:start w:val="1"/>
      <w:numFmt w:val="decimal"/>
      <w:lvlText w:val="%4."/>
      <w:lvlJc w:val="left"/>
      <w:pPr>
        <w:ind w:left="6236" w:hanging="420"/>
      </w:pPr>
    </w:lvl>
    <w:lvl w:ilvl="4" w:tplc="04090019" w:tentative="1">
      <w:start w:val="1"/>
      <w:numFmt w:val="lowerLetter"/>
      <w:lvlText w:val="%5)"/>
      <w:lvlJc w:val="left"/>
      <w:pPr>
        <w:ind w:left="6656" w:hanging="420"/>
      </w:pPr>
    </w:lvl>
    <w:lvl w:ilvl="5" w:tplc="0409001B" w:tentative="1">
      <w:start w:val="1"/>
      <w:numFmt w:val="lowerRoman"/>
      <w:lvlText w:val="%6."/>
      <w:lvlJc w:val="right"/>
      <w:pPr>
        <w:ind w:left="7076" w:hanging="420"/>
      </w:pPr>
    </w:lvl>
    <w:lvl w:ilvl="6" w:tplc="0409000F" w:tentative="1">
      <w:start w:val="1"/>
      <w:numFmt w:val="decimal"/>
      <w:lvlText w:val="%7."/>
      <w:lvlJc w:val="left"/>
      <w:pPr>
        <w:ind w:left="7496" w:hanging="420"/>
      </w:pPr>
    </w:lvl>
    <w:lvl w:ilvl="7" w:tplc="04090019" w:tentative="1">
      <w:start w:val="1"/>
      <w:numFmt w:val="lowerLetter"/>
      <w:lvlText w:val="%8)"/>
      <w:lvlJc w:val="left"/>
      <w:pPr>
        <w:ind w:left="7916" w:hanging="420"/>
      </w:pPr>
    </w:lvl>
    <w:lvl w:ilvl="8" w:tplc="0409001B" w:tentative="1">
      <w:start w:val="1"/>
      <w:numFmt w:val="lowerRoman"/>
      <w:lvlText w:val="%9."/>
      <w:lvlJc w:val="right"/>
      <w:pPr>
        <w:ind w:left="8336" w:hanging="420"/>
      </w:pPr>
    </w:lvl>
  </w:abstractNum>
  <w:abstractNum w:abstractNumId="35">
    <w:nsid w:val="6AF75CBD"/>
    <w:multiLevelType w:val="hybridMultilevel"/>
    <w:tmpl w:val="19D2EA52"/>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B7F24A9"/>
    <w:multiLevelType w:val="hybridMultilevel"/>
    <w:tmpl w:val="40FEC7C4"/>
    <w:lvl w:ilvl="0" w:tplc="7B1C7A98">
      <w:start w:val="1"/>
      <w:numFmt w:val="decimal"/>
      <w:lvlText w:val="%1."/>
      <w:lvlJc w:val="center"/>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B341D3"/>
    <w:multiLevelType w:val="hybridMultilevel"/>
    <w:tmpl w:val="3BB03E52"/>
    <w:lvl w:ilvl="0" w:tplc="6F209CA6">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0CE4FD7"/>
    <w:multiLevelType w:val="hybridMultilevel"/>
    <w:tmpl w:val="661A8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3A857A9"/>
    <w:multiLevelType w:val="hybridMultilevel"/>
    <w:tmpl w:val="FA843BC0"/>
    <w:lvl w:ilvl="0" w:tplc="FDF07ED4">
      <w:start w:val="1"/>
      <w:numFmt w:val="decimalEnclosedCircle"/>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0">
    <w:nsid w:val="76FD1DBE"/>
    <w:multiLevelType w:val="hybridMultilevel"/>
    <w:tmpl w:val="9B0A61D8"/>
    <w:lvl w:ilvl="0" w:tplc="0406CE36">
      <w:start w:val="1"/>
      <w:numFmt w:val="decimalEnclosedCircle"/>
      <w:lvlText w:val="%1"/>
      <w:lvlJc w:val="left"/>
      <w:pPr>
        <w:ind w:left="1420" w:hanging="36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41">
    <w:nsid w:val="7F4E30B8"/>
    <w:multiLevelType w:val="hybridMultilevel"/>
    <w:tmpl w:val="A588FA3E"/>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38"/>
  </w:num>
  <w:num w:numId="2">
    <w:abstractNumId w:val="7"/>
  </w:num>
  <w:num w:numId="3">
    <w:abstractNumId w:val="14"/>
  </w:num>
  <w:num w:numId="4">
    <w:abstractNumId w:val="6"/>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9"/>
  </w:num>
  <w:num w:numId="13">
    <w:abstractNumId w:val="36"/>
  </w:num>
  <w:num w:numId="14">
    <w:abstractNumId w:val="19"/>
  </w:num>
  <w:num w:numId="15">
    <w:abstractNumId w:val="20"/>
  </w:num>
  <w:num w:numId="16">
    <w:abstractNumId w:val="1"/>
  </w:num>
  <w:num w:numId="17">
    <w:abstractNumId w:val="12"/>
  </w:num>
  <w:num w:numId="18">
    <w:abstractNumId w:val="10"/>
  </w:num>
  <w:num w:numId="19">
    <w:abstractNumId w:val="11"/>
  </w:num>
  <w:num w:numId="20">
    <w:abstractNumId w:val="3"/>
  </w:num>
  <w:num w:numId="21">
    <w:abstractNumId w:val="17"/>
  </w:num>
  <w:num w:numId="22">
    <w:abstractNumId w:val="34"/>
  </w:num>
  <w:num w:numId="23">
    <w:abstractNumId w:val="13"/>
  </w:num>
  <w:num w:numId="24">
    <w:abstractNumId w:val="15"/>
  </w:num>
  <w:num w:numId="25">
    <w:abstractNumId w:val="40"/>
  </w:num>
  <w:num w:numId="26">
    <w:abstractNumId w:val="32"/>
  </w:num>
  <w:num w:numId="27">
    <w:abstractNumId w:val="33"/>
  </w:num>
  <w:num w:numId="28">
    <w:abstractNumId w:val="35"/>
  </w:num>
  <w:num w:numId="29">
    <w:abstractNumId w:val="16"/>
  </w:num>
  <w:num w:numId="30">
    <w:abstractNumId w:val="18"/>
  </w:num>
  <w:num w:numId="31">
    <w:abstractNumId w:val="37"/>
  </w:num>
  <w:num w:numId="32">
    <w:abstractNumId w:val="8"/>
  </w:num>
  <w:num w:numId="33">
    <w:abstractNumId w:val="5"/>
  </w:num>
  <w:num w:numId="34">
    <w:abstractNumId w:val="4"/>
  </w:num>
  <w:num w:numId="35">
    <w:abstractNumId w:val="23"/>
  </w:num>
  <w:num w:numId="36">
    <w:abstractNumId w:val="31"/>
  </w:num>
  <w:num w:numId="37">
    <w:abstractNumId w:val="21"/>
  </w:num>
  <w:num w:numId="38">
    <w:abstractNumId w:val="22"/>
  </w:num>
  <w:num w:numId="39">
    <w:abstractNumId w:val="24"/>
  </w:num>
  <w:num w:numId="40">
    <w:abstractNumId w:val="25"/>
  </w:num>
  <w:num w:numId="41">
    <w:abstractNumId w:val="27"/>
  </w:num>
  <w:num w:numId="42">
    <w:abstractNumId w:val="28"/>
  </w:num>
  <w:num w:numId="43">
    <w:abstractNumId w:val="29"/>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B4"/>
    <w:rsid w:val="00050249"/>
    <w:rsid w:val="000654AE"/>
    <w:rsid w:val="00214E12"/>
    <w:rsid w:val="00232C8D"/>
    <w:rsid w:val="00245BF1"/>
    <w:rsid w:val="004A2C64"/>
    <w:rsid w:val="004B4190"/>
    <w:rsid w:val="00501435"/>
    <w:rsid w:val="00534796"/>
    <w:rsid w:val="005A414B"/>
    <w:rsid w:val="00696350"/>
    <w:rsid w:val="007071A5"/>
    <w:rsid w:val="008859D2"/>
    <w:rsid w:val="00886BDB"/>
    <w:rsid w:val="00A90092"/>
    <w:rsid w:val="00D977C9"/>
    <w:rsid w:val="00DE5D0F"/>
    <w:rsid w:val="00EB4EA3"/>
    <w:rsid w:val="00EC1001"/>
    <w:rsid w:val="00EC48F6"/>
    <w:rsid w:val="00F51F45"/>
    <w:rsid w:val="00FE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D977C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D977C9"/>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D977C9"/>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D977C9"/>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D977C9"/>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D977C9"/>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D977C9"/>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D977C9"/>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D977C9"/>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7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77C9"/>
    <w:rPr>
      <w:sz w:val="18"/>
      <w:szCs w:val="18"/>
    </w:rPr>
  </w:style>
  <w:style w:type="paragraph" w:styleId="a4">
    <w:name w:val="footer"/>
    <w:basedOn w:val="a"/>
    <w:link w:val="Char0"/>
    <w:uiPriority w:val="99"/>
    <w:unhideWhenUsed/>
    <w:qFormat/>
    <w:rsid w:val="00D977C9"/>
    <w:pPr>
      <w:tabs>
        <w:tab w:val="center" w:pos="4153"/>
        <w:tab w:val="right" w:pos="8306"/>
      </w:tabs>
      <w:snapToGrid w:val="0"/>
      <w:jc w:val="left"/>
    </w:pPr>
    <w:rPr>
      <w:sz w:val="18"/>
      <w:szCs w:val="18"/>
    </w:rPr>
  </w:style>
  <w:style w:type="character" w:customStyle="1" w:styleId="Char0">
    <w:name w:val="页脚 Char"/>
    <w:basedOn w:val="a0"/>
    <w:link w:val="a4"/>
    <w:uiPriority w:val="99"/>
    <w:rsid w:val="00D977C9"/>
    <w:rPr>
      <w:sz w:val="18"/>
      <w:szCs w:val="18"/>
    </w:rPr>
  </w:style>
  <w:style w:type="character" w:customStyle="1" w:styleId="1Char">
    <w:name w:val="标题 1 Char"/>
    <w:basedOn w:val="a0"/>
    <w:uiPriority w:val="9"/>
    <w:rsid w:val="00D977C9"/>
    <w:rPr>
      <w:b/>
      <w:bCs/>
      <w:kern w:val="44"/>
      <w:sz w:val="44"/>
      <w:szCs w:val="44"/>
    </w:rPr>
  </w:style>
  <w:style w:type="character" w:customStyle="1" w:styleId="2Char">
    <w:name w:val="标题 2 Char"/>
    <w:basedOn w:val="a0"/>
    <w:link w:val="2"/>
    <w:rsid w:val="00D977C9"/>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D977C9"/>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D977C9"/>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D977C9"/>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D977C9"/>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D977C9"/>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D977C9"/>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D977C9"/>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D977C9"/>
    <w:rPr>
      <w:sz w:val="18"/>
      <w:szCs w:val="18"/>
    </w:rPr>
  </w:style>
  <w:style w:type="character" w:customStyle="1" w:styleId="1Char1">
    <w:name w:val="标题 1 Char1"/>
    <w:basedOn w:val="a0"/>
    <w:link w:val="1"/>
    <w:rsid w:val="00D977C9"/>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D977C9"/>
    <w:rPr>
      <w:color w:val="0000FF"/>
      <w:u w:val="single"/>
    </w:rPr>
  </w:style>
  <w:style w:type="character" w:customStyle="1" w:styleId="Char2">
    <w:name w:val="日期 Char"/>
    <w:link w:val="a6"/>
    <w:uiPriority w:val="99"/>
    <w:rsid w:val="00D977C9"/>
  </w:style>
  <w:style w:type="paragraph" w:styleId="a6">
    <w:name w:val="Date"/>
    <w:basedOn w:val="a"/>
    <w:next w:val="a"/>
    <w:link w:val="Char2"/>
    <w:uiPriority w:val="99"/>
    <w:unhideWhenUsed/>
    <w:rsid w:val="00D977C9"/>
    <w:pPr>
      <w:widowControl/>
      <w:spacing w:after="200" w:line="276" w:lineRule="auto"/>
      <w:ind w:leftChars="2500" w:left="100"/>
      <w:jc w:val="left"/>
    </w:pPr>
  </w:style>
  <w:style w:type="character" w:customStyle="1" w:styleId="Char10">
    <w:name w:val="日期 Char1"/>
    <w:basedOn w:val="a0"/>
    <w:uiPriority w:val="99"/>
    <w:semiHidden/>
    <w:rsid w:val="00D977C9"/>
  </w:style>
  <w:style w:type="character" w:customStyle="1" w:styleId="a7">
    <w:name w:val="日期 字符"/>
    <w:basedOn w:val="a0"/>
    <w:uiPriority w:val="99"/>
    <w:semiHidden/>
    <w:rsid w:val="00D977C9"/>
    <w:rPr>
      <w:rFonts w:ascii="Times New Roman" w:eastAsia="宋体" w:hAnsi="Times New Roman" w:cs="Times New Roman"/>
      <w:szCs w:val="20"/>
    </w:rPr>
  </w:style>
  <w:style w:type="paragraph" w:styleId="20">
    <w:name w:val="toc 2"/>
    <w:basedOn w:val="a"/>
    <w:next w:val="a"/>
    <w:link w:val="2Char0"/>
    <w:uiPriority w:val="39"/>
    <w:unhideWhenUsed/>
    <w:qFormat/>
    <w:rsid w:val="00D977C9"/>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D977C9"/>
    <w:rPr>
      <w:kern w:val="0"/>
      <w:sz w:val="22"/>
    </w:rPr>
  </w:style>
  <w:style w:type="paragraph" w:styleId="30">
    <w:name w:val="toc 3"/>
    <w:basedOn w:val="a"/>
    <w:next w:val="a"/>
    <w:uiPriority w:val="39"/>
    <w:unhideWhenUsed/>
    <w:qFormat/>
    <w:rsid w:val="00D977C9"/>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D977C9"/>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D977C9"/>
    <w:rPr>
      <w:rFonts w:ascii="宋体" w:hAnsi="宋体"/>
      <w:b/>
      <w:kern w:val="0"/>
      <w:sz w:val="28"/>
      <w:szCs w:val="28"/>
    </w:rPr>
  </w:style>
  <w:style w:type="paragraph" w:styleId="TOC">
    <w:name w:val="TOC Heading"/>
    <w:basedOn w:val="1"/>
    <w:next w:val="a"/>
    <w:uiPriority w:val="39"/>
    <w:unhideWhenUsed/>
    <w:qFormat/>
    <w:rsid w:val="00D977C9"/>
    <w:pPr>
      <w:outlineLvl w:val="9"/>
    </w:pPr>
  </w:style>
  <w:style w:type="table" w:styleId="a8">
    <w:name w:val="Table Grid"/>
    <w:basedOn w:val="a1"/>
    <w:rsid w:val="00D977C9"/>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D977C9"/>
    <w:pPr>
      <w:widowControl/>
      <w:spacing w:after="200" w:line="276" w:lineRule="auto"/>
      <w:jc w:val="left"/>
    </w:pPr>
    <w:rPr>
      <w:kern w:val="0"/>
      <w:sz w:val="18"/>
      <w:szCs w:val="18"/>
    </w:rPr>
  </w:style>
  <w:style w:type="character" w:customStyle="1" w:styleId="Char3">
    <w:name w:val="批注框文本 Char"/>
    <w:basedOn w:val="a0"/>
    <w:link w:val="a9"/>
    <w:rsid w:val="00D977C9"/>
    <w:rPr>
      <w:kern w:val="0"/>
      <w:sz w:val="18"/>
      <w:szCs w:val="18"/>
    </w:rPr>
  </w:style>
  <w:style w:type="character" w:customStyle="1" w:styleId="aa">
    <w:name w:val="批注框文本 字符"/>
    <w:basedOn w:val="a0"/>
    <w:rsid w:val="00D977C9"/>
    <w:rPr>
      <w:rFonts w:ascii="Times New Roman" w:eastAsia="宋体" w:hAnsi="Times New Roman" w:cs="Times New Roman"/>
      <w:sz w:val="18"/>
      <w:szCs w:val="18"/>
    </w:rPr>
  </w:style>
  <w:style w:type="character" w:styleId="ab">
    <w:name w:val="annotation reference"/>
    <w:unhideWhenUsed/>
    <w:qFormat/>
    <w:rsid w:val="00D977C9"/>
    <w:rPr>
      <w:sz w:val="21"/>
      <w:szCs w:val="21"/>
    </w:rPr>
  </w:style>
  <w:style w:type="paragraph" w:styleId="ac">
    <w:name w:val="annotation text"/>
    <w:basedOn w:val="a"/>
    <w:link w:val="Char4"/>
    <w:unhideWhenUsed/>
    <w:qFormat/>
    <w:rsid w:val="00D977C9"/>
    <w:pPr>
      <w:widowControl/>
      <w:spacing w:after="200" w:line="276" w:lineRule="auto"/>
      <w:jc w:val="left"/>
    </w:pPr>
    <w:rPr>
      <w:kern w:val="0"/>
      <w:sz w:val="22"/>
    </w:rPr>
  </w:style>
  <w:style w:type="character" w:customStyle="1" w:styleId="Char4">
    <w:name w:val="批注文字 Char"/>
    <w:basedOn w:val="a0"/>
    <w:link w:val="ac"/>
    <w:rsid w:val="00D977C9"/>
    <w:rPr>
      <w:kern w:val="0"/>
      <w:sz w:val="22"/>
    </w:rPr>
  </w:style>
  <w:style w:type="character" w:customStyle="1" w:styleId="ad">
    <w:name w:val="批注文字 字符"/>
    <w:basedOn w:val="a0"/>
    <w:uiPriority w:val="99"/>
    <w:rsid w:val="00D977C9"/>
    <w:rPr>
      <w:rFonts w:ascii="Times New Roman" w:eastAsia="宋体" w:hAnsi="Times New Roman" w:cs="Times New Roman"/>
      <w:szCs w:val="20"/>
    </w:rPr>
  </w:style>
  <w:style w:type="paragraph" w:styleId="ae">
    <w:name w:val="annotation subject"/>
    <w:basedOn w:val="ac"/>
    <w:next w:val="ac"/>
    <w:link w:val="Char5"/>
    <w:uiPriority w:val="99"/>
    <w:unhideWhenUsed/>
    <w:rsid w:val="00D977C9"/>
    <w:rPr>
      <w:b/>
      <w:bCs/>
    </w:rPr>
  </w:style>
  <w:style w:type="character" w:customStyle="1" w:styleId="Char5">
    <w:name w:val="批注主题 Char"/>
    <w:basedOn w:val="Char4"/>
    <w:link w:val="ae"/>
    <w:uiPriority w:val="99"/>
    <w:rsid w:val="00D977C9"/>
    <w:rPr>
      <w:b/>
      <w:bCs/>
      <w:kern w:val="0"/>
      <w:sz w:val="22"/>
    </w:rPr>
  </w:style>
  <w:style w:type="character" w:customStyle="1" w:styleId="af">
    <w:name w:val="批注主题 字符"/>
    <w:basedOn w:val="ad"/>
    <w:uiPriority w:val="99"/>
    <w:rsid w:val="00D977C9"/>
    <w:rPr>
      <w:rFonts w:ascii="Times New Roman" w:eastAsia="宋体" w:hAnsi="Times New Roman" w:cs="Times New Roman"/>
      <w:b/>
      <w:bCs/>
      <w:szCs w:val="20"/>
    </w:rPr>
  </w:style>
  <w:style w:type="paragraph" w:styleId="af0">
    <w:name w:val="Normal (Web)"/>
    <w:basedOn w:val="a"/>
    <w:unhideWhenUsed/>
    <w:qFormat/>
    <w:rsid w:val="00D977C9"/>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D977C9"/>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D977C9"/>
    <w:rPr>
      <w:b/>
      <w:bCs/>
    </w:rPr>
  </w:style>
  <w:style w:type="paragraph" w:styleId="af2">
    <w:name w:val="List Paragraph"/>
    <w:basedOn w:val="a"/>
    <w:uiPriority w:val="34"/>
    <w:qFormat/>
    <w:rsid w:val="00D977C9"/>
    <w:pPr>
      <w:widowControl/>
      <w:spacing w:after="200" w:line="276" w:lineRule="auto"/>
      <w:ind w:firstLineChars="200" w:firstLine="420"/>
      <w:jc w:val="left"/>
    </w:pPr>
    <w:rPr>
      <w:kern w:val="0"/>
      <w:sz w:val="22"/>
    </w:rPr>
  </w:style>
  <w:style w:type="paragraph" w:styleId="af3">
    <w:name w:val="Revision"/>
    <w:hidden/>
    <w:uiPriority w:val="99"/>
    <w:semiHidden/>
    <w:rsid w:val="00D977C9"/>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D977C9"/>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D977C9"/>
    <w:rPr>
      <w:rFonts w:ascii="宋体"/>
      <w:kern w:val="0"/>
      <w:sz w:val="18"/>
      <w:szCs w:val="18"/>
    </w:rPr>
  </w:style>
  <w:style w:type="paragraph" w:styleId="af5">
    <w:name w:val="Plain Text"/>
    <w:basedOn w:val="a"/>
    <w:link w:val="Char7"/>
    <w:unhideWhenUsed/>
    <w:rsid w:val="00D977C9"/>
    <w:pPr>
      <w:widowControl/>
      <w:spacing w:after="200" w:line="276" w:lineRule="auto"/>
      <w:jc w:val="left"/>
    </w:pPr>
    <w:rPr>
      <w:rFonts w:ascii="宋体" w:hAnsi="Courier New"/>
      <w:kern w:val="0"/>
      <w:sz w:val="22"/>
    </w:rPr>
  </w:style>
  <w:style w:type="character" w:customStyle="1" w:styleId="Char7">
    <w:name w:val="纯文本 Char"/>
    <w:basedOn w:val="a0"/>
    <w:link w:val="af5"/>
    <w:rsid w:val="00D977C9"/>
    <w:rPr>
      <w:rFonts w:ascii="宋体" w:hAnsi="Courier New"/>
      <w:kern w:val="0"/>
      <w:sz w:val="22"/>
    </w:rPr>
  </w:style>
  <w:style w:type="paragraph" w:styleId="af6">
    <w:name w:val="Body Text Indent"/>
    <w:basedOn w:val="a"/>
    <w:link w:val="Char8"/>
    <w:unhideWhenUsed/>
    <w:qFormat/>
    <w:rsid w:val="00D977C9"/>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D977C9"/>
    <w:rPr>
      <w:rFonts w:ascii="仿宋_GB2312" w:eastAsia="仿宋_GB2312"/>
      <w:kern w:val="0"/>
      <w:sz w:val="28"/>
      <w:szCs w:val="32"/>
      <w:lang w:val="zh-CN"/>
    </w:rPr>
  </w:style>
  <w:style w:type="character" w:customStyle="1" w:styleId="apple-converted-space">
    <w:name w:val="apple-converted-space"/>
    <w:basedOn w:val="a0"/>
    <w:rsid w:val="00D977C9"/>
  </w:style>
  <w:style w:type="paragraph" w:customStyle="1" w:styleId="Default">
    <w:name w:val="Default"/>
    <w:rsid w:val="00D977C9"/>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D977C9"/>
    <w:pPr>
      <w:widowControl/>
      <w:spacing w:after="200" w:line="276" w:lineRule="auto"/>
      <w:ind w:leftChars="1000" w:left="2100"/>
      <w:jc w:val="left"/>
    </w:pPr>
    <w:rPr>
      <w:kern w:val="0"/>
      <w:sz w:val="22"/>
      <w:szCs w:val="24"/>
    </w:rPr>
  </w:style>
  <w:style w:type="character" w:styleId="af7">
    <w:name w:val="Emphasis"/>
    <w:basedOn w:val="a0"/>
    <w:qFormat/>
    <w:rsid w:val="00D977C9"/>
    <w:rPr>
      <w:i/>
      <w:iCs/>
    </w:rPr>
  </w:style>
  <w:style w:type="paragraph" w:styleId="70">
    <w:name w:val="toc 7"/>
    <w:basedOn w:val="a"/>
    <w:next w:val="a"/>
    <w:unhideWhenUsed/>
    <w:qFormat/>
    <w:rsid w:val="00D977C9"/>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D977C9"/>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D977C9"/>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D977C9"/>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D977C9"/>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D977C9"/>
    <w:pPr>
      <w:outlineLvl w:val="9"/>
    </w:pPr>
  </w:style>
  <w:style w:type="paragraph" w:customStyle="1" w:styleId="1787815">
    <w:name w:val="样式 标题 1 + 黑体 四号 段前: 7.8 磅 段后: 7.8 磅 行距: 1.5 倍行距"/>
    <w:basedOn w:val="1"/>
    <w:rsid w:val="00D977C9"/>
    <w:pPr>
      <w:numPr>
        <w:numId w:val="14"/>
      </w:numPr>
      <w:spacing w:before="0" w:line="360" w:lineRule="auto"/>
    </w:pPr>
    <w:rPr>
      <w:rFonts w:ascii="黑体" w:eastAsia="黑体" w:cs="宋体"/>
      <w:szCs w:val="20"/>
    </w:rPr>
  </w:style>
  <w:style w:type="paragraph" w:customStyle="1" w:styleId="11">
    <w:name w:val="列出段落1"/>
    <w:basedOn w:val="a"/>
    <w:uiPriority w:val="34"/>
    <w:rsid w:val="00D977C9"/>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D977C9"/>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D977C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D977C9"/>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D977C9"/>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D977C9"/>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D977C9"/>
    <w:rPr>
      <w:kern w:val="0"/>
      <w:sz w:val="22"/>
    </w:rPr>
  </w:style>
  <w:style w:type="paragraph" w:styleId="afc">
    <w:name w:val="Quote"/>
    <w:basedOn w:val="a"/>
    <w:next w:val="a"/>
    <w:link w:val="Charb"/>
    <w:uiPriority w:val="29"/>
    <w:qFormat/>
    <w:rsid w:val="00D977C9"/>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D977C9"/>
    <w:rPr>
      <w:i/>
      <w:iCs/>
      <w:color w:val="000000" w:themeColor="text1"/>
      <w:kern w:val="0"/>
      <w:sz w:val="22"/>
    </w:rPr>
  </w:style>
  <w:style w:type="paragraph" w:styleId="afd">
    <w:name w:val="Intense Quote"/>
    <w:basedOn w:val="a"/>
    <w:next w:val="a"/>
    <w:link w:val="Charc"/>
    <w:uiPriority w:val="30"/>
    <w:qFormat/>
    <w:rsid w:val="00D977C9"/>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D977C9"/>
    <w:rPr>
      <w:b/>
      <w:bCs/>
      <w:i/>
      <w:iCs/>
      <w:color w:val="4F81BD" w:themeColor="accent1"/>
      <w:kern w:val="0"/>
      <w:sz w:val="22"/>
    </w:rPr>
  </w:style>
  <w:style w:type="character" w:styleId="afe">
    <w:name w:val="Subtle Emphasis"/>
    <w:basedOn w:val="a0"/>
    <w:uiPriority w:val="19"/>
    <w:qFormat/>
    <w:rsid w:val="00D977C9"/>
    <w:rPr>
      <w:i/>
      <w:iCs/>
      <w:color w:val="808080" w:themeColor="text1" w:themeTint="7F"/>
    </w:rPr>
  </w:style>
  <w:style w:type="character" w:styleId="aff">
    <w:name w:val="Intense Emphasis"/>
    <w:basedOn w:val="a0"/>
    <w:uiPriority w:val="21"/>
    <w:qFormat/>
    <w:rsid w:val="00D977C9"/>
    <w:rPr>
      <w:b/>
      <w:bCs/>
      <w:i/>
      <w:iCs/>
      <w:color w:val="4F81BD" w:themeColor="accent1"/>
    </w:rPr>
  </w:style>
  <w:style w:type="character" w:styleId="aff0">
    <w:name w:val="Subtle Reference"/>
    <w:basedOn w:val="a0"/>
    <w:uiPriority w:val="31"/>
    <w:qFormat/>
    <w:rsid w:val="00D977C9"/>
    <w:rPr>
      <w:smallCaps/>
      <w:color w:val="C0504D" w:themeColor="accent2"/>
      <w:u w:val="single"/>
    </w:rPr>
  </w:style>
  <w:style w:type="character" w:styleId="aff1">
    <w:name w:val="Intense Reference"/>
    <w:basedOn w:val="a0"/>
    <w:uiPriority w:val="32"/>
    <w:qFormat/>
    <w:rsid w:val="00D977C9"/>
    <w:rPr>
      <w:b/>
      <w:bCs/>
      <w:smallCaps/>
      <w:color w:val="C0504D" w:themeColor="accent2"/>
      <w:spacing w:val="5"/>
      <w:u w:val="single"/>
    </w:rPr>
  </w:style>
  <w:style w:type="character" w:styleId="aff2">
    <w:name w:val="Book Title"/>
    <w:basedOn w:val="a0"/>
    <w:uiPriority w:val="33"/>
    <w:qFormat/>
    <w:rsid w:val="00D977C9"/>
    <w:rPr>
      <w:b/>
      <w:bCs/>
      <w:smallCaps/>
      <w:spacing w:val="5"/>
    </w:rPr>
  </w:style>
  <w:style w:type="paragraph" w:styleId="21">
    <w:name w:val="Body Text Indent 2"/>
    <w:basedOn w:val="a"/>
    <w:link w:val="2Char1"/>
    <w:qFormat/>
    <w:rsid w:val="00D977C9"/>
    <w:pPr>
      <w:spacing w:after="120" w:line="480" w:lineRule="auto"/>
      <w:ind w:leftChars="200" w:left="420"/>
    </w:pPr>
    <w:rPr>
      <w:szCs w:val="24"/>
    </w:rPr>
  </w:style>
  <w:style w:type="character" w:customStyle="1" w:styleId="2Char1">
    <w:name w:val="正文文本缩进 2 Char"/>
    <w:basedOn w:val="a0"/>
    <w:link w:val="21"/>
    <w:rsid w:val="00D977C9"/>
    <w:rPr>
      <w:szCs w:val="24"/>
    </w:rPr>
  </w:style>
  <w:style w:type="paragraph" w:customStyle="1" w:styleId="txt">
    <w:name w:val="txt"/>
    <w:basedOn w:val="a"/>
    <w:rsid w:val="00D977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D977C9"/>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D977C9"/>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D977C9"/>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D977C9"/>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D977C9"/>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D977C9"/>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D977C9"/>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D977C9"/>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D977C9"/>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7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77C9"/>
    <w:rPr>
      <w:sz w:val="18"/>
      <w:szCs w:val="18"/>
    </w:rPr>
  </w:style>
  <w:style w:type="paragraph" w:styleId="a4">
    <w:name w:val="footer"/>
    <w:basedOn w:val="a"/>
    <w:link w:val="Char0"/>
    <w:uiPriority w:val="99"/>
    <w:unhideWhenUsed/>
    <w:qFormat/>
    <w:rsid w:val="00D977C9"/>
    <w:pPr>
      <w:tabs>
        <w:tab w:val="center" w:pos="4153"/>
        <w:tab w:val="right" w:pos="8306"/>
      </w:tabs>
      <w:snapToGrid w:val="0"/>
      <w:jc w:val="left"/>
    </w:pPr>
    <w:rPr>
      <w:sz w:val="18"/>
      <w:szCs w:val="18"/>
    </w:rPr>
  </w:style>
  <w:style w:type="character" w:customStyle="1" w:styleId="Char0">
    <w:name w:val="页脚 Char"/>
    <w:basedOn w:val="a0"/>
    <w:link w:val="a4"/>
    <w:uiPriority w:val="99"/>
    <w:rsid w:val="00D977C9"/>
    <w:rPr>
      <w:sz w:val="18"/>
      <w:szCs w:val="18"/>
    </w:rPr>
  </w:style>
  <w:style w:type="character" w:customStyle="1" w:styleId="1Char">
    <w:name w:val="标题 1 Char"/>
    <w:basedOn w:val="a0"/>
    <w:uiPriority w:val="9"/>
    <w:rsid w:val="00D977C9"/>
    <w:rPr>
      <w:b/>
      <w:bCs/>
      <w:kern w:val="44"/>
      <w:sz w:val="44"/>
      <w:szCs w:val="44"/>
    </w:rPr>
  </w:style>
  <w:style w:type="character" w:customStyle="1" w:styleId="2Char">
    <w:name w:val="标题 2 Char"/>
    <w:basedOn w:val="a0"/>
    <w:link w:val="2"/>
    <w:rsid w:val="00D977C9"/>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D977C9"/>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D977C9"/>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D977C9"/>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D977C9"/>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D977C9"/>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D977C9"/>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D977C9"/>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D977C9"/>
    <w:rPr>
      <w:sz w:val="18"/>
      <w:szCs w:val="18"/>
    </w:rPr>
  </w:style>
  <w:style w:type="character" w:customStyle="1" w:styleId="1Char1">
    <w:name w:val="标题 1 Char1"/>
    <w:basedOn w:val="a0"/>
    <w:link w:val="1"/>
    <w:rsid w:val="00D977C9"/>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D977C9"/>
    <w:rPr>
      <w:color w:val="0000FF"/>
      <w:u w:val="single"/>
    </w:rPr>
  </w:style>
  <w:style w:type="character" w:customStyle="1" w:styleId="Char2">
    <w:name w:val="日期 Char"/>
    <w:link w:val="a6"/>
    <w:uiPriority w:val="99"/>
    <w:rsid w:val="00D977C9"/>
  </w:style>
  <w:style w:type="paragraph" w:styleId="a6">
    <w:name w:val="Date"/>
    <w:basedOn w:val="a"/>
    <w:next w:val="a"/>
    <w:link w:val="Char2"/>
    <w:uiPriority w:val="99"/>
    <w:unhideWhenUsed/>
    <w:rsid w:val="00D977C9"/>
    <w:pPr>
      <w:widowControl/>
      <w:spacing w:after="200" w:line="276" w:lineRule="auto"/>
      <w:ind w:leftChars="2500" w:left="100"/>
      <w:jc w:val="left"/>
    </w:pPr>
  </w:style>
  <w:style w:type="character" w:customStyle="1" w:styleId="Char10">
    <w:name w:val="日期 Char1"/>
    <w:basedOn w:val="a0"/>
    <w:uiPriority w:val="99"/>
    <w:semiHidden/>
    <w:rsid w:val="00D977C9"/>
  </w:style>
  <w:style w:type="character" w:customStyle="1" w:styleId="a7">
    <w:name w:val="日期 字符"/>
    <w:basedOn w:val="a0"/>
    <w:uiPriority w:val="99"/>
    <w:semiHidden/>
    <w:rsid w:val="00D977C9"/>
    <w:rPr>
      <w:rFonts w:ascii="Times New Roman" w:eastAsia="宋体" w:hAnsi="Times New Roman" w:cs="Times New Roman"/>
      <w:szCs w:val="20"/>
    </w:rPr>
  </w:style>
  <w:style w:type="paragraph" w:styleId="20">
    <w:name w:val="toc 2"/>
    <w:basedOn w:val="a"/>
    <w:next w:val="a"/>
    <w:link w:val="2Char0"/>
    <w:uiPriority w:val="39"/>
    <w:unhideWhenUsed/>
    <w:qFormat/>
    <w:rsid w:val="00D977C9"/>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D977C9"/>
    <w:rPr>
      <w:kern w:val="0"/>
      <w:sz w:val="22"/>
    </w:rPr>
  </w:style>
  <w:style w:type="paragraph" w:styleId="30">
    <w:name w:val="toc 3"/>
    <w:basedOn w:val="a"/>
    <w:next w:val="a"/>
    <w:uiPriority w:val="39"/>
    <w:unhideWhenUsed/>
    <w:qFormat/>
    <w:rsid w:val="00D977C9"/>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D977C9"/>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D977C9"/>
    <w:rPr>
      <w:rFonts w:ascii="宋体" w:hAnsi="宋体"/>
      <w:b/>
      <w:kern w:val="0"/>
      <w:sz w:val="28"/>
      <w:szCs w:val="28"/>
    </w:rPr>
  </w:style>
  <w:style w:type="paragraph" w:styleId="TOC">
    <w:name w:val="TOC Heading"/>
    <w:basedOn w:val="1"/>
    <w:next w:val="a"/>
    <w:uiPriority w:val="39"/>
    <w:unhideWhenUsed/>
    <w:qFormat/>
    <w:rsid w:val="00D977C9"/>
    <w:pPr>
      <w:outlineLvl w:val="9"/>
    </w:pPr>
  </w:style>
  <w:style w:type="table" w:styleId="a8">
    <w:name w:val="Table Grid"/>
    <w:basedOn w:val="a1"/>
    <w:rsid w:val="00D977C9"/>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D977C9"/>
    <w:pPr>
      <w:widowControl/>
      <w:spacing w:after="200" w:line="276" w:lineRule="auto"/>
      <w:jc w:val="left"/>
    </w:pPr>
    <w:rPr>
      <w:kern w:val="0"/>
      <w:sz w:val="18"/>
      <w:szCs w:val="18"/>
    </w:rPr>
  </w:style>
  <w:style w:type="character" w:customStyle="1" w:styleId="Char3">
    <w:name w:val="批注框文本 Char"/>
    <w:basedOn w:val="a0"/>
    <w:link w:val="a9"/>
    <w:rsid w:val="00D977C9"/>
    <w:rPr>
      <w:kern w:val="0"/>
      <w:sz w:val="18"/>
      <w:szCs w:val="18"/>
    </w:rPr>
  </w:style>
  <w:style w:type="character" w:customStyle="1" w:styleId="aa">
    <w:name w:val="批注框文本 字符"/>
    <w:basedOn w:val="a0"/>
    <w:rsid w:val="00D977C9"/>
    <w:rPr>
      <w:rFonts w:ascii="Times New Roman" w:eastAsia="宋体" w:hAnsi="Times New Roman" w:cs="Times New Roman"/>
      <w:sz w:val="18"/>
      <w:szCs w:val="18"/>
    </w:rPr>
  </w:style>
  <w:style w:type="character" w:styleId="ab">
    <w:name w:val="annotation reference"/>
    <w:unhideWhenUsed/>
    <w:qFormat/>
    <w:rsid w:val="00D977C9"/>
    <w:rPr>
      <w:sz w:val="21"/>
      <w:szCs w:val="21"/>
    </w:rPr>
  </w:style>
  <w:style w:type="paragraph" w:styleId="ac">
    <w:name w:val="annotation text"/>
    <w:basedOn w:val="a"/>
    <w:link w:val="Char4"/>
    <w:unhideWhenUsed/>
    <w:qFormat/>
    <w:rsid w:val="00D977C9"/>
    <w:pPr>
      <w:widowControl/>
      <w:spacing w:after="200" w:line="276" w:lineRule="auto"/>
      <w:jc w:val="left"/>
    </w:pPr>
    <w:rPr>
      <w:kern w:val="0"/>
      <w:sz w:val="22"/>
    </w:rPr>
  </w:style>
  <w:style w:type="character" w:customStyle="1" w:styleId="Char4">
    <w:name w:val="批注文字 Char"/>
    <w:basedOn w:val="a0"/>
    <w:link w:val="ac"/>
    <w:rsid w:val="00D977C9"/>
    <w:rPr>
      <w:kern w:val="0"/>
      <w:sz w:val="22"/>
    </w:rPr>
  </w:style>
  <w:style w:type="character" w:customStyle="1" w:styleId="ad">
    <w:name w:val="批注文字 字符"/>
    <w:basedOn w:val="a0"/>
    <w:uiPriority w:val="99"/>
    <w:rsid w:val="00D977C9"/>
    <w:rPr>
      <w:rFonts w:ascii="Times New Roman" w:eastAsia="宋体" w:hAnsi="Times New Roman" w:cs="Times New Roman"/>
      <w:szCs w:val="20"/>
    </w:rPr>
  </w:style>
  <w:style w:type="paragraph" w:styleId="ae">
    <w:name w:val="annotation subject"/>
    <w:basedOn w:val="ac"/>
    <w:next w:val="ac"/>
    <w:link w:val="Char5"/>
    <w:uiPriority w:val="99"/>
    <w:unhideWhenUsed/>
    <w:rsid w:val="00D977C9"/>
    <w:rPr>
      <w:b/>
      <w:bCs/>
    </w:rPr>
  </w:style>
  <w:style w:type="character" w:customStyle="1" w:styleId="Char5">
    <w:name w:val="批注主题 Char"/>
    <w:basedOn w:val="Char4"/>
    <w:link w:val="ae"/>
    <w:uiPriority w:val="99"/>
    <w:rsid w:val="00D977C9"/>
    <w:rPr>
      <w:b/>
      <w:bCs/>
      <w:kern w:val="0"/>
      <w:sz w:val="22"/>
    </w:rPr>
  </w:style>
  <w:style w:type="character" w:customStyle="1" w:styleId="af">
    <w:name w:val="批注主题 字符"/>
    <w:basedOn w:val="ad"/>
    <w:uiPriority w:val="99"/>
    <w:rsid w:val="00D977C9"/>
    <w:rPr>
      <w:rFonts w:ascii="Times New Roman" w:eastAsia="宋体" w:hAnsi="Times New Roman" w:cs="Times New Roman"/>
      <w:b/>
      <w:bCs/>
      <w:szCs w:val="20"/>
    </w:rPr>
  </w:style>
  <w:style w:type="paragraph" w:styleId="af0">
    <w:name w:val="Normal (Web)"/>
    <w:basedOn w:val="a"/>
    <w:unhideWhenUsed/>
    <w:qFormat/>
    <w:rsid w:val="00D977C9"/>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D977C9"/>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D977C9"/>
    <w:rPr>
      <w:b/>
      <w:bCs/>
    </w:rPr>
  </w:style>
  <w:style w:type="paragraph" w:styleId="af2">
    <w:name w:val="List Paragraph"/>
    <w:basedOn w:val="a"/>
    <w:uiPriority w:val="34"/>
    <w:qFormat/>
    <w:rsid w:val="00D977C9"/>
    <w:pPr>
      <w:widowControl/>
      <w:spacing w:after="200" w:line="276" w:lineRule="auto"/>
      <w:ind w:firstLineChars="200" w:firstLine="420"/>
      <w:jc w:val="left"/>
    </w:pPr>
    <w:rPr>
      <w:kern w:val="0"/>
      <w:sz w:val="22"/>
    </w:rPr>
  </w:style>
  <w:style w:type="paragraph" w:styleId="af3">
    <w:name w:val="Revision"/>
    <w:hidden/>
    <w:uiPriority w:val="99"/>
    <w:semiHidden/>
    <w:rsid w:val="00D977C9"/>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D977C9"/>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D977C9"/>
    <w:rPr>
      <w:rFonts w:ascii="宋体"/>
      <w:kern w:val="0"/>
      <w:sz w:val="18"/>
      <w:szCs w:val="18"/>
    </w:rPr>
  </w:style>
  <w:style w:type="paragraph" w:styleId="af5">
    <w:name w:val="Plain Text"/>
    <w:basedOn w:val="a"/>
    <w:link w:val="Char7"/>
    <w:unhideWhenUsed/>
    <w:rsid w:val="00D977C9"/>
    <w:pPr>
      <w:widowControl/>
      <w:spacing w:after="200" w:line="276" w:lineRule="auto"/>
      <w:jc w:val="left"/>
    </w:pPr>
    <w:rPr>
      <w:rFonts w:ascii="宋体" w:hAnsi="Courier New"/>
      <w:kern w:val="0"/>
      <w:sz w:val="22"/>
    </w:rPr>
  </w:style>
  <w:style w:type="character" w:customStyle="1" w:styleId="Char7">
    <w:name w:val="纯文本 Char"/>
    <w:basedOn w:val="a0"/>
    <w:link w:val="af5"/>
    <w:rsid w:val="00D977C9"/>
    <w:rPr>
      <w:rFonts w:ascii="宋体" w:hAnsi="Courier New"/>
      <w:kern w:val="0"/>
      <w:sz w:val="22"/>
    </w:rPr>
  </w:style>
  <w:style w:type="paragraph" w:styleId="af6">
    <w:name w:val="Body Text Indent"/>
    <w:basedOn w:val="a"/>
    <w:link w:val="Char8"/>
    <w:unhideWhenUsed/>
    <w:qFormat/>
    <w:rsid w:val="00D977C9"/>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D977C9"/>
    <w:rPr>
      <w:rFonts w:ascii="仿宋_GB2312" w:eastAsia="仿宋_GB2312"/>
      <w:kern w:val="0"/>
      <w:sz w:val="28"/>
      <w:szCs w:val="32"/>
      <w:lang w:val="zh-CN"/>
    </w:rPr>
  </w:style>
  <w:style w:type="character" w:customStyle="1" w:styleId="apple-converted-space">
    <w:name w:val="apple-converted-space"/>
    <w:basedOn w:val="a0"/>
    <w:rsid w:val="00D977C9"/>
  </w:style>
  <w:style w:type="paragraph" w:customStyle="1" w:styleId="Default">
    <w:name w:val="Default"/>
    <w:rsid w:val="00D977C9"/>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D977C9"/>
    <w:pPr>
      <w:widowControl/>
      <w:spacing w:after="200" w:line="276" w:lineRule="auto"/>
      <w:ind w:leftChars="1000" w:left="2100"/>
      <w:jc w:val="left"/>
    </w:pPr>
    <w:rPr>
      <w:kern w:val="0"/>
      <w:sz w:val="22"/>
      <w:szCs w:val="24"/>
    </w:rPr>
  </w:style>
  <w:style w:type="character" w:styleId="af7">
    <w:name w:val="Emphasis"/>
    <w:basedOn w:val="a0"/>
    <w:qFormat/>
    <w:rsid w:val="00D977C9"/>
    <w:rPr>
      <w:i/>
      <w:iCs/>
    </w:rPr>
  </w:style>
  <w:style w:type="paragraph" w:styleId="70">
    <w:name w:val="toc 7"/>
    <w:basedOn w:val="a"/>
    <w:next w:val="a"/>
    <w:unhideWhenUsed/>
    <w:qFormat/>
    <w:rsid w:val="00D977C9"/>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D977C9"/>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D977C9"/>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D977C9"/>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D977C9"/>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D977C9"/>
    <w:pPr>
      <w:outlineLvl w:val="9"/>
    </w:pPr>
  </w:style>
  <w:style w:type="paragraph" w:customStyle="1" w:styleId="1787815">
    <w:name w:val="样式 标题 1 + 黑体 四号 段前: 7.8 磅 段后: 7.8 磅 行距: 1.5 倍行距"/>
    <w:basedOn w:val="1"/>
    <w:rsid w:val="00D977C9"/>
    <w:pPr>
      <w:numPr>
        <w:numId w:val="14"/>
      </w:numPr>
      <w:spacing w:before="0" w:line="360" w:lineRule="auto"/>
    </w:pPr>
    <w:rPr>
      <w:rFonts w:ascii="黑体" w:eastAsia="黑体" w:cs="宋体"/>
      <w:szCs w:val="20"/>
    </w:rPr>
  </w:style>
  <w:style w:type="paragraph" w:customStyle="1" w:styleId="11">
    <w:name w:val="列出段落1"/>
    <w:basedOn w:val="a"/>
    <w:uiPriority w:val="34"/>
    <w:rsid w:val="00D977C9"/>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D977C9"/>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D977C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D977C9"/>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D977C9"/>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D977C9"/>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D977C9"/>
    <w:rPr>
      <w:kern w:val="0"/>
      <w:sz w:val="22"/>
    </w:rPr>
  </w:style>
  <w:style w:type="paragraph" w:styleId="afc">
    <w:name w:val="Quote"/>
    <w:basedOn w:val="a"/>
    <w:next w:val="a"/>
    <w:link w:val="Charb"/>
    <w:uiPriority w:val="29"/>
    <w:qFormat/>
    <w:rsid w:val="00D977C9"/>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D977C9"/>
    <w:rPr>
      <w:i/>
      <w:iCs/>
      <w:color w:val="000000" w:themeColor="text1"/>
      <w:kern w:val="0"/>
      <w:sz w:val="22"/>
    </w:rPr>
  </w:style>
  <w:style w:type="paragraph" w:styleId="afd">
    <w:name w:val="Intense Quote"/>
    <w:basedOn w:val="a"/>
    <w:next w:val="a"/>
    <w:link w:val="Charc"/>
    <w:uiPriority w:val="30"/>
    <w:qFormat/>
    <w:rsid w:val="00D977C9"/>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D977C9"/>
    <w:rPr>
      <w:b/>
      <w:bCs/>
      <w:i/>
      <w:iCs/>
      <w:color w:val="4F81BD" w:themeColor="accent1"/>
      <w:kern w:val="0"/>
      <w:sz w:val="22"/>
    </w:rPr>
  </w:style>
  <w:style w:type="character" w:styleId="afe">
    <w:name w:val="Subtle Emphasis"/>
    <w:basedOn w:val="a0"/>
    <w:uiPriority w:val="19"/>
    <w:qFormat/>
    <w:rsid w:val="00D977C9"/>
    <w:rPr>
      <w:i/>
      <w:iCs/>
      <w:color w:val="808080" w:themeColor="text1" w:themeTint="7F"/>
    </w:rPr>
  </w:style>
  <w:style w:type="character" w:styleId="aff">
    <w:name w:val="Intense Emphasis"/>
    <w:basedOn w:val="a0"/>
    <w:uiPriority w:val="21"/>
    <w:qFormat/>
    <w:rsid w:val="00D977C9"/>
    <w:rPr>
      <w:b/>
      <w:bCs/>
      <w:i/>
      <w:iCs/>
      <w:color w:val="4F81BD" w:themeColor="accent1"/>
    </w:rPr>
  </w:style>
  <w:style w:type="character" w:styleId="aff0">
    <w:name w:val="Subtle Reference"/>
    <w:basedOn w:val="a0"/>
    <w:uiPriority w:val="31"/>
    <w:qFormat/>
    <w:rsid w:val="00D977C9"/>
    <w:rPr>
      <w:smallCaps/>
      <w:color w:val="C0504D" w:themeColor="accent2"/>
      <w:u w:val="single"/>
    </w:rPr>
  </w:style>
  <w:style w:type="character" w:styleId="aff1">
    <w:name w:val="Intense Reference"/>
    <w:basedOn w:val="a0"/>
    <w:uiPriority w:val="32"/>
    <w:qFormat/>
    <w:rsid w:val="00D977C9"/>
    <w:rPr>
      <w:b/>
      <w:bCs/>
      <w:smallCaps/>
      <w:color w:val="C0504D" w:themeColor="accent2"/>
      <w:spacing w:val="5"/>
      <w:u w:val="single"/>
    </w:rPr>
  </w:style>
  <w:style w:type="character" w:styleId="aff2">
    <w:name w:val="Book Title"/>
    <w:basedOn w:val="a0"/>
    <w:uiPriority w:val="33"/>
    <w:qFormat/>
    <w:rsid w:val="00D977C9"/>
    <w:rPr>
      <w:b/>
      <w:bCs/>
      <w:smallCaps/>
      <w:spacing w:val="5"/>
    </w:rPr>
  </w:style>
  <w:style w:type="paragraph" w:styleId="21">
    <w:name w:val="Body Text Indent 2"/>
    <w:basedOn w:val="a"/>
    <w:link w:val="2Char1"/>
    <w:qFormat/>
    <w:rsid w:val="00D977C9"/>
    <w:pPr>
      <w:spacing w:after="120" w:line="480" w:lineRule="auto"/>
      <w:ind w:leftChars="200" w:left="420"/>
    </w:pPr>
    <w:rPr>
      <w:szCs w:val="24"/>
    </w:rPr>
  </w:style>
  <w:style w:type="character" w:customStyle="1" w:styleId="2Char1">
    <w:name w:val="正文文本缩进 2 Char"/>
    <w:basedOn w:val="a0"/>
    <w:link w:val="21"/>
    <w:rsid w:val="00D977C9"/>
    <w:rPr>
      <w:szCs w:val="24"/>
    </w:rPr>
  </w:style>
  <w:style w:type="paragraph" w:customStyle="1" w:styleId="txt">
    <w:name w:val="txt"/>
    <w:basedOn w:val="a"/>
    <w:rsid w:val="00D977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0CE2-3CA0-4576-9816-32B702BD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38</Pages>
  <Words>3316</Words>
  <Characters>18905</Characters>
  <Application>Microsoft Office Word</Application>
  <DocSecurity>0</DocSecurity>
  <Lines>157</Lines>
  <Paragraphs>44</Paragraphs>
  <ScaleCrop>false</ScaleCrop>
  <Company>微软中国</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2017-05-18T02:49:00Z</dcterms:created>
  <dcterms:modified xsi:type="dcterms:W3CDTF">2017-06-05T06:11:00Z</dcterms:modified>
</cp:coreProperties>
</file>