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英德市荣亨货运有限公司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粤RV9327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广州禧臻运输有限公司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粤AAQ237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粤BC3605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粤BS5933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粤BW5636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粤C17508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珠海市欣欣运输有限公司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粤C28181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粤E17992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粤E20874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茂名市交通建设投资集团有限公司茂东运输分公司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粤K14339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茂名市交通建设投资集团有限公司高州运输分公司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粤KK8535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阳江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广东粤运朗日股份有限公司阳春客运分公司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粤Q04748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17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2019-06-05T16:03:45Z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